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420010" w14:textId="77777777" w:rsidR="005A0627" w:rsidRDefault="005A0627" w:rsidP="005A0627">
      <w:pPr>
        <w:pStyle w:val="NoSpacing"/>
        <w:jc w:val="right"/>
        <w:rPr>
          <w:b/>
        </w:rPr>
      </w:pPr>
    </w:p>
    <w:p w14:paraId="6688DE5A" w14:textId="77777777" w:rsidR="00DB1793" w:rsidRPr="00DB1793" w:rsidRDefault="00DB1793" w:rsidP="00DB1793">
      <w:pPr>
        <w:spacing w:after="0" w:line="240" w:lineRule="auto"/>
        <w:jc w:val="center"/>
        <w:rPr>
          <w:rFonts w:cstheme="minorHAnsi"/>
          <w:b/>
        </w:rPr>
      </w:pPr>
    </w:p>
    <w:p w14:paraId="2BC7066D" w14:textId="77777777" w:rsidR="00DB1793" w:rsidRPr="00DB1793" w:rsidRDefault="00DB1793" w:rsidP="00DB1793">
      <w:pPr>
        <w:spacing w:after="0" w:line="240" w:lineRule="auto"/>
        <w:jc w:val="center"/>
        <w:rPr>
          <w:rFonts w:cstheme="minorHAnsi"/>
          <w:b/>
        </w:rPr>
      </w:pPr>
      <w:r w:rsidRPr="00DB1793">
        <w:rPr>
          <w:rFonts w:cstheme="minorHAnsi"/>
          <w:b/>
        </w:rPr>
        <w:t>RAAMLEPING</w:t>
      </w:r>
    </w:p>
    <w:p w14:paraId="0D4E5460" w14:textId="77777777" w:rsidR="00DB1793" w:rsidRPr="00DB1793" w:rsidRDefault="00DB1793" w:rsidP="00DB1793">
      <w:pPr>
        <w:spacing w:after="0" w:line="240" w:lineRule="auto"/>
        <w:jc w:val="both"/>
        <w:rPr>
          <w:rFonts w:cstheme="minorHAnsi"/>
        </w:rPr>
      </w:pPr>
    </w:p>
    <w:p w14:paraId="11079303" w14:textId="77777777" w:rsidR="00DB1793" w:rsidRPr="00DB1793" w:rsidRDefault="00DB1793" w:rsidP="00DB1793">
      <w:pPr>
        <w:spacing w:after="0" w:line="240" w:lineRule="auto"/>
        <w:ind w:right="140"/>
        <w:jc w:val="right"/>
        <w:rPr>
          <w:rFonts w:cstheme="minorHAnsi"/>
          <w:bCs/>
        </w:rPr>
      </w:pPr>
      <w:r w:rsidRPr="00DB1793">
        <w:rPr>
          <w:rFonts w:cstheme="minorHAnsi"/>
          <w:bCs/>
        </w:rPr>
        <w:t>……………… nr 2-2/26/………………</w:t>
      </w:r>
    </w:p>
    <w:p w14:paraId="6A9F8D0A" w14:textId="77777777" w:rsidR="00DB1793" w:rsidRPr="00DB1793" w:rsidRDefault="00DB1793" w:rsidP="00DB1793">
      <w:pPr>
        <w:spacing w:after="0" w:line="240" w:lineRule="auto"/>
        <w:jc w:val="both"/>
        <w:rPr>
          <w:rFonts w:cstheme="minorHAnsi"/>
        </w:rPr>
      </w:pPr>
    </w:p>
    <w:p w14:paraId="05F2A642" w14:textId="77777777" w:rsidR="00DB1793" w:rsidRPr="00DB1793" w:rsidRDefault="00DB1793" w:rsidP="00DB1793">
      <w:pPr>
        <w:spacing w:after="0" w:line="240" w:lineRule="auto"/>
        <w:jc w:val="both"/>
        <w:rPr>
          <w:rFonts w:cstheme="minorHAnsi"/>
          <w:b/>
          <w:bCs/>
        </w:rPr>
      </w:pPr>
      <w:r w:rsidRPr="00DB1793">
        <w:rPr>
          <w:rFonts w:cstheme="minorHAnsi"/>
          <w:b/>
          <w:bCs/>
        </w:rPr>
        <w:t>Riigi Kaitseinvesteeringute Keskus</w:t>
      </w:r>
      <w:r w:rsidRPr="00DB1793">
        <w:rPr>
          <w:rFonts w:cstheme="minorHAnsi"/>
        </w:rPr>
        <w:t xml:space="preserve"> (registrikood 70009764, aadress Järve 34a, 11314 Tallinn), </w:t>
      </w:r>
    </w:p>
    <w:p w14:paraId="48E0DB7D" w14:textId="77777777" w:rsidR="00DB1793" w:rsidRPr="00DB1793" w:rsidRDefault="00DB1793" w:rsidP="00DB1793">
      <w:pPr>
        <w:spacing w:after="0" w:line="240" w:lineRule="auto"/>
        <w:jc w:val="both"/>
        <w:rPr>
          <w:rFonts w:cstheme="minorHAnsi"/>
        </w:rPr>
      </w:pPr>
      <w:r w:rsidRPr="00DB1793">
        <w:rPr>
          <w:rFonts w:cstheme="minorHAnsi"/>
          <w:b/>
          <w:bCs/>
        </w:rPr>
        <w:t>Kaitsevägi</w:t>
      </w:r>
      <w:r w:rsidRPr="00DB1793">
        <w:rPr>
          <w:rFonts w:cstheme="minorHAnsi"/>
        </w:rPr>
        <w:t xml:space="preserve"> (registrikood 70008641, aadress </w:t>
      </w:r>
      <w:proofErr w:type="spellStart"/>
      <w:r w:rsidRPr="00DB1793">
        <w:rPr>
          <w:rFonts w:cstheme="minorHAnsi"/>
        </w:rPr>
        <w:t>Juhkentali</w:t>
      </w:r>
      <w:proofErr w:type="spellEnd"/>
      <w:r w:rsidRPr="00DB1793">
        <w:rPr>
          <w:rFonts w:cstheme="minorHAnsi"/>
        </w:rPr>
        <w:t xml:space="preserve"> 58, 15007 Tallinn),</w:t>
      </w:r>
    </w:p>
    <w:p w14:paraId="75511603" w14:textId="77777777" w:rsidR="00DB1793" w:rsidRPr="00DB1793" w:rsidRDefault="00DB1793" w:rsidP="00DB1793">
      <w:pPr>
        <w:spacing w:after="0" w:line="240" w:lineRule="auto"/>
        <w:jc w:val="both"/>
        <w:rPr>
          <w:rFonts w:cstheme="minorHAnsi"/>
        </w:rPr>
      </w:pPr>
      <w:r w:rsidRPr="00DB1793">
        <w:rPr>
          <w:rFonts w:cstheme="minorHAnsi"/>
        </w:rPr>
        <w:t xml:space="preserve">keda esindab direktori 07.12.2020 käskkirja nr 77 punkti 6.3² alusel hankebüroo juht Maia Prunt (edaspidi </w:t>
      </w:r>
      <w:r w:rsidRPr="00DB1793">
        <w:rPr>
          <w:rFonts w:cstheme="minorHAnsi"/>
          <w:b/>
          <w:bCs/>
        </w:rPr>
        <w:t>tellija</w:t>
      </w:r>
      <w:r w:rsidRPr="00DB1793">
        <w:rPr>
          <w:rFonts w:cstheme="minorHAnsi"/>
        </w:rPr>
        <w:t>),</w:t>
      </w:r>
    </w:p>
    <w:p w14:paraId="42C6557E" w14:textId="77777777" w:rsidR="00DB1793" w:rsidRPr="00DB1793" w:rsidRDefault="00DB1793" w:rsidP="00DB1793">
      <w:pPr>
        <w:spacing w:after="0" w:line="240" w:lineRule="auto"/>
        <w:jc w:val="both"/>
        <w:rPr>
          <w:rFonts w:cstheme="minorHAnsi"/>
        </w:rPr>
      </w:pPr>
    </w:p>
    <w:p w14:paraId="4DCAABE6" w14:textId="77777777" w:rsidR="00DB1793" w:rsidRPr="00DB1793" w:rsidRDefault="00DB1793" w:rsidP="00DB1793">
      <w:pPr>
        <w:spacing w:after="0" w:line="240" w:lineRule="auto"/>
        <w:jc w:val="both"/>
        <w:rPr>
          <w:rFonts w:cstheme="minorHAnsi"/>
        </w:rPr>
      </w:pPr>
      <w:r w:rsidRPr="00DB1793">
        <w:rPr>
          <w:rFonts w:cstheme="minorHAnsi"/>
        </w:rPr>
        <w:t>ja</w:t>
      </w:r>
    </w:p>
    <w:p w14:paraId="73316A52" w14:textId="77777777" w:rsidR="00DB1793" w:rsidRPr="00DB1793" w:rsidRDefault="00DB1793" w:rsidP="00DB1793">
      <w:pPr>
        <w:spacing w:after="0" w:line="240" w:lineRule="auto"/>
        <w:jc w:val="both"/>
        <w:rPr>
          <w:rFonts w:cstheme="minorHAnsi"/>
        </w:rPr>
      </w:pPr>
    </w:p>
    <w:p w14:paraId="49C8CED7" w14:textId="77777777" w:rsidR="00DB1793" w:rsidRPr="00DB1793" w:rsidRDefault="00DB1793" w:rsidP="00DB1793">
      <w:pPr>
        <w:spacing w:after="0" w:line="240" w:lineRule="auto"/>
        <w:jc w:val="both"/>
        <w:rPr>
          <w:rFonts w:cstheme="minorHAnsi"/>
          <w:i/>
          <w:highlight w:val="lightGray"/>
        </w:rPr>
      </w:pPr>
      <w:r w:rsidRPr="00DB1793">
        <w:rPr>
          <w:rFonts w:cstheme="minorHAnsi"/>
          <w:i/>
          <w:highlight w:val="lightGray"/>
        </w:rPr>
        <w:t>(Hanke osa 1 - Paldiski Lõunasadam)</w:t>
      </w:r>
    </w:p>
    <w:p w14:paraId="37B3DC1B" w14:textId="77777777" w:rsidR="00DB1793" w:rsidRPr="00DB1793" w:rsidRDefault="00DB1793" w:rsidP="00DB1793">
      <w:pPr>
        <w:spacing w:after="0" w:line="240" w:lineRule="auto"/>
        <w:jc w:val="both"/>
        <w:rPr>
          <w:rFonts w:cstheme="minorHAnsi"/>
          <w:i/>
          <w:highlight w:val="lightGray"/>
        </w:rPr>
      </w:pPr>
      <w:r w:rsidRPr="00DB1793">
        <w:rPr>
          <w:rFonts w:cstheme="minorHAnsi"/>
          <w:b/>
          <w:i/>
          <w:highlight w:val="lightGray"/>
        </w:rPr>
        <w:t>ESTEVE AS</w:t>
      </w:r>
      <w:r w:rsidRPr="00DB1793">
        <w:rPr>
          <w:rFonts w:cstheme="minorHAnsi"/>
          <w:i/>
          <w:highlight w:val="lightGray"/>
        </w:rPr>
        <w:t xml:space="preserve"> (registrikood 14253182, aadress Lõunasadama tee 11, Paldiski 76806), keda esindab seaduse alusel juhatuse liige Üllar Raad (edaspidi </w:t>
      </w:r>
      <w:r w:rsidRPr="00DB1793">
        <w:rPr>
          <w:rFonts w:cstheme="minorHAnsi"/>
          <w:b/>
          <w:i/>
          <w:highlight w:val="lightGray"/>
        </w:rPr>
        <w:t>täitja</w:t>
      </w:r>
      <w:r w:rsidRPr="00DB1793">
        <w:rPr>
          <w:rFonts w:cstheme="minorHAnsi"/>
          <w:i/>
          <w:highlight w:val="lightGray"/>
        </w:rPr>
        <w:t>),</w:t>
      </w:r>
    </w:p>
    <w:p w14:paraId="0A0FD506" w14:textId="77777777" w:rsidR="00DB1793" w:rsidRPr="00DB1793" w:rsidRDefault="00DB1793" w:rsidP="00DB1793">
      <w:pPr>
        <w:spacing w:after="0" w:line="240" w:lineRule="auto"/>
        <w:jc w:val="both"/>
        <w:rPr>
          <w:rFonts w:cstheme="minorHAnsi"/>
          <w:i/>
          <w:highlight w:val="lightGray"/>
        </w:rPr>
      </w:pPr>
    </w:p>
    <w:p w14:paraId="1C6BF929" w14:textId="1AA786F5" w:rsidR="00DB1793" w:rsidRPr="00DB1793" w:rsidRDefault="00DB1793" w:rsidP="00DB1793">
      <w:pPr>
        <w:spacing w:after="0" w:line="240" w:lineRule="auto"/>
        <w:jc w:val="both"/>
        <w:rPr>
          <w:rFonts w:cstheme="minorHAnsi"/>
          <w:i/>
          <w:highlight w:val="lightGray"/>
        </w:rPr>
      </w:pPr>
      <w:r w:rsidRPr="00DB1793">
        <w:rPr>
          <w:rFonts w:cstheme="minorHAnsi"/>
          <w:i/>
          <w:highlight w:val="lightGray"/>
        </w:rPr>
        <w:t xml:space="preserve">(Hanke osa 2 - Muuga </w:t>
      </w:r>
      <w:r w:rsidR="00277032">
        <w:rPr>
          <w:rFonts w:cstheme="minorHAnsi"/>
          <w:i/>
          <w:highlight w:val="lightGray"/>
        </w:rPr>
        <w:t>S</w:t>
      </w:r>
      <w:r w:rsidRPr="00DB1793">
        <w:rPr>
          <w:rFonts w:cstheme="minorHAnsi"/>
          <w:i/>
          <w:highlight w:val="lightGray"/>
        </w:rPr>
        <w:t>adam)</w:t>
      </w:r>
    </w:p>
    <w:p w14:paraId="75425349" w14:textId="77777777" w:rsidR="00DB1793" w:rsidRPr="00DB1793" w:rsidRDefault="00DB1793" w:rsidP="00DB1793">
      <w:pPr>
        <w:spacing w:after="0" w:line="240" w:lineRule="auto"/>
        <w:jc w:val="both"/>
        <w:rPr>
          <w:rFonts w:cstheme="minorHAnsi"/>
          <w:i/>
        </w:rPr>
      </w:pPr>
      <w:r w:rsidRPr="00DB1793">
        <w:rPr>
          <w:rFonts w:cstheme="minorHAnsi"/>
          <w:b/>
          <w:i/>
          <w:highlight w:val="lightGray"/>
        </w:rPr>
        <w:t>HHLA TK Estonia AS</w:t>
      </w:r>
      <w:r w:rsidRPr="00DB1793">
        <w:rPr>
          <w:rFonts w:cstheme="minorHAnsi"/>
          <w:i/>
          <w:highlight w:val="lightGray"/>
        </w:rPr>
        <w:t xml:space="preserve"> (registrikood 10189553, aadress Veose tn 16, Maardu 74115), keda esindavad seaduse alusel juhatuse liikmed Riia </w:t>
      </w:r>
      <w:proofErr w:type="spellStart"/>
      <w:r w:rsidRPr="00DB1793">
        <w:rPr>
          <w:rFonts w:cstheme="minorHAnsi"/>
          <w:i/>
          <w:highlight w:val="lightGray"/>
        </w:rPr>
        <w:t>Sillave</w:t>
      </w:r>
      <w:proofErr w:type="spellEnd"/>
      <w:r w:rsidRPr="00DB1793">
        <w:rPr>
          <w:rFonts w:cstheme="minorHAnsi"/>
          <w:i/>
          <w:highlight w:val="lightGray"/>
        </w:rPr>
        <w:t xml:space="preserve"> ja Maigi Pärnik-</w:t>
      </w:r>
      <w:proofErr w:type="spellStart"/>
      <w:r w:rsidRPr="00DB1793">
        <w:rPr>
          <w:rFonts w:cstheme="minorHAnsi"/>
          <w:i/>
          <w:highlight w:val="lightGray"/>
        </w:rPr>
        <w:t>Pernik</w:t>
      </w:r>
      <w:proofErr w:type="spellEnd"/>
      <w:r w:rsidRPr="00DB1793">
        <w:rPr>
          <w:rFonts w:cstheme="minorHAnsi"/>
          <w:i/>
          <w:highlight w:val="lightGray"/>
        </w:rPr>
        <w:t xml:space="preserve"> (edaspidi </w:t>
      </w:r>
      <w:r w:rsidRPr="00DB1793">
        <w:rPr>
          <w:rFonts w:cstheme="minorHAnsi"/>
          <w:b/>
          <w:i/>
          <w:highlight w:val="lightGray"/>
        </w:rPr>
        <w:t>täitja</w:t>
      </w:r>
      <w:r w:rsidRPr="00DB1793">
        <w:rPr>
          <w:rFonts w:cstheme="minorHAnsi"/>
          <w:i/>
          <w:highlight w:val="lightGray"/>
        </w:rPr>
        <w:t>),</w:t>
      </w:r>
    </w:p>
    <w:p w14:paraId="0C821CF8" w14:textId="77777777" w:rsidR="00DB1793" w:rsidRPr="00DB1793" w:rsidRDefault="00DB1793" w:rsidP="00DB1793">
      <w:pPr>
        <w:spacing w:after="0" w:line="240" w:lineRule="auto"/>
        <w:jc w:val="both"/>
        <w:rPr>
          <w:rFonts w:cstheme="minorHAnsi"/>
        </w:rPr>
      </w:pPr>
    </w:p>
    <w:p w14:paraId="769E1CE6" w14:textId="77777777" w:rsidR="00DB1793" w:rsidRPr="00DB1793" w:rsidRDefault="00DB1793" w:rsidP="00DB1793">
      <w:pPr>
        <w:spacing w:after="0" w:line="240" w:lineRule="auto"/>
        <w:jc w:val="both"/>
        <w:rPr>
          <w:rFonts w:cstheme="minorHAnsi"/>
        </w:rPr>
      </w:pPr>
      <w:r w:rsidRPr="00DB1793">
        <w:rPr>
          <w:rFonts w:cstheme="minorHAnsi"/>
        </w:rPr>
        <w:t xml:space="preserve">eraldi </w:t>
      </w:r>
      <w:r w:rsidRPr="00DB1793">
        <w:rPr>
          <w:rFonts w:cstheme="minorHAnsi"/>
          <w:b/>
        </w:rPr>
        <w:t>pool</w:t>
      </w:r>
      <w:r w:rsidRPr="00DB1793">
        <w:rPr>
          <w:rFonts w:cstheme="minorHAnsi"/>
        </w:rPr>
        <w:t xml:space="preserve"> ja ühiselt </w:t>
      </w:r>
      <w:r w:rsidRPr="00DB1793">
        <w:rPr>
          <w:rFonts w:cstheme="minorHAnsi"/>
          <w:b/>
        </w:rPr>
        <w:t>pooled</w:t>
      </w:r>
      <w:r w:rsidRPr="00DB1793">
        <w:rPr>
          <w:rFonts w:cstheme="minorHAnsi"/>
        </w:rPr>
        <w:t>,</w:t>
      </w:r>
    </w:p>
    <w:p w14:paraId="2AC79659" w14:textId="77777777" w:rsidR="00DB1793" w:rsidRPr="00DB1793" w:rsidRDefault="00DB1793" w:rsidP="00DB1793">
      <w:pPr>
        <w:spacing w:after="0" w:line="240" w:lineRule="auto"/>
        <w:jc w:val="both"/>
        <w:rPr>
          <w:rFonts w:cstheme="minorHAnsi"/>
        </w:rPr>
      </w:pPr>
    </w:p>
    <w:p w14:paraId="45DF924C" w14:textId="77777777" w:rsidR="00DB1793" w:rsidRPr="00DB1793" w:rsidRDefault="00DB1793" w:rsidP="00DB1793">
      <w:pPr>
        <w:spacing w:after="0" w:line="240" w:lineRule="auto"/>
        <w:jc w:val="both"/>
        <w:rPr>
          <w:rFonts w:cstheme="minorHAnsi"/>
        </w:rPr>
      </w:pPr>
      <w:r w:rsidRPr="00DB1793">
        <w:rPr>
          <w:rFonts w:cstheme="minorHAnsi"/>
        </w:rPr>
        <w:t xml:space="preserve">on sõlminud järgmise raamlepingu (edaspidi </w:t>
      </w:r>
      <w:r w:rsidRPr="00DB1793">
        <w:rPr>
          <w:rFonts w:cstheme="minorHAnsi"/>
          <w:b/>
        </w:rPr>
        <w:t>leping</w:t>
      </w:r>
      <w:r w:rsidRPr="00DB1793">
        <w:rPr>
          <w:rFonts w:cstheme="minorHAnsi"/>
        </w:rPr>
        <w:t>).</w:t>
      </w:r>
    </w:p>
    <w:p w14:paraId="2CFC4FC4" w14:textId="77777777" w:rsidR="00DB1793" w:rsidRPr="00DB1793" w:rsidRDefault="00DB1793" w:rsidP="00DB1793">
      <w:pPr>
        <w:spacing w:after="0" w:line="240" w:lineRule="auto"/>
        <w:jc w:val="both"/>
        <w:rPr>
          <w:rFonts w:cstheme="minorHAnsi"/>
        </w:rPr>
      </w:pPr>
    </w:p>
    <w:p w14:paraId="668CEA18"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Lepingu sõlmimise alus ja ese</w:t>
      </w:r>
    </w:p>
    <w:p w14:paraId="46FD7708" w14:textId="77777777" w:rsidR="00DB1793" w:rsidRPr="00DB1793" w:rsidRDefault="00DB1793" w:rsidP="00DB1793">
      <w:pPr>
        <w:spacing w:after="0" w:line="240" w:lineRule="auto"/>
        <w:jc w:val="both"/>
        <w:rPr>
          <w:rFonts w:cstheme="minorHAnsi"/>
        </w:rPr>
      </w:pPr>
    </w:p>
    <w:p w14:paraId="04CC3F5B"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Leping on sõlmitud lähtudes väljakuulutamiseta läbirääkimistega hankemenetluse „Veerem- ja konteinerkauba käitlus“ (viitenumber</w:t>
      </w:r>
      <w:r w:rsidRPr="00DB1793">
        <w:rPr>
          <w:rFonts w:ascii="Calibri" w:hAnsi="Calibri" w:cstheme="minorHAnsi"/>
        </w:rPr>
        <w:t xml:space="preserve"> </w:t>
      </w:r>
      <w:r w:rsidRPr="00DB1793">
        <w:rPr>
          <w:rFonts w:cstheme="minorHAnsi"/>
        </w:rPr>
        <w:t>314464) (edaspidi riigihange) alusdokumentidest ja selles riigihankes täitja esitatud pakkumusest.</w:t>
      </w:r>
      <w:bookmarkStart w:id="0" w:name="_Toc4"/>
    </w:p>
    <w:p w14:paraId="2AA74A8B"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Lepingu alusel hangitakse lepingu esemeid nii kohustusliku kui vabatahtliku keskse hankimise raames, mis tähendab, et Riigi Kaitseinvesteeringute Keskuse kui keskse </w:t>
      </w:r>
      <w:proofErr w:type="spellStart"/>
      <w:r w:rsidRPr="00DB1793">
        <w:rPr>
          <w:rFonts w:cstheme="minorHAnsi"/>
        </w:rPr>
        <w:t>hankija</w:t>
      </w:r>
      <w:proofErr w:type="spellEnd"/>
      <w:r w:rsidRPr="00DB1793">
        <w:rPr>
          <w:rFonts w:cstheme="minorHAnsi"/>
        </w:rPr>
        <w:t xml:space="preserve"> sõlmitud raamlepingut võivad kooskõlas riigihangete seaduse § 30 lõikega 2 kasutada ka teised </w:t>
      </w:r>
      <w:proofErr w:type="spellStart"/>
      <w:r w:rsidRPr="00DB1793">
        <w:rPr>
          <w:rFonts w:cstheme="minorHAnsi"/>
        </w:rPr>
        <w:t>hankijad</w:t>
      </w:r>
      <w:proofErr w:type="spellEnd"/>
      <w:r w:rsidRPr="00DB1793">
        <w:rPr>
          <w:rFonts w:cstheme="minorHAnsi"/>
        </w:rPr>
        <w:t>, kes kasutavad Riigi Kaitseinvesteeringute Keskuse keskse hankimise teenust.</w:t>
      </w:r>
    </w:p>
    <w:p w14:paraId="6EE39115"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Tellija on sõlminud lepingu täitjaga, tuginedes täitja pakkumusele, lepingus esitatud täitja    avaldustele ja kinnitustele ning eeldades heas usus täitja professionaalsust ja võimekust lepingut nõuetekohaselt täita. </w:t>
      </w:r>
      <w:proofErr w:type="spellStart"/>
      <w:r w:rsidRPr="00DB1793">
        <w:rPr>
          <w:rFonts w:cstheme="minorHAnsi"/>
        </w:rPr>
        <w:t>Alltöövõtjate</w:t>
      </w:r>
      <w:proofErr w:type="spellEnd"/>
      <w:r w:rsidRPr="00DB1793">
        <w:rPr>
          <w:rFonts w:cstheme="minorHAnsi"/>
        </w:rPr>
        <w:t xml:space="preserve"> kasutamise korral jääb lepingu nõuetekohase täitmise eest tellija ees vastutavaks täitja.</w:t>
      </w:r>
      <w:bookmarkStart w:id="1" w:name="_Toc5"/>
      <w:bookmarkEnd w:id="0"/>
    </w:p>
    <w:p w14:paraId="2B41C39F"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 avaldab ja kinnitab, et:</w:t>
      </w:r>
      <w:bookmarkStart w:id="2" w:name="_Toc6"/>
      <w:bookmarkEnd w:id="1"/>
    </w:p>
    <w:p w14:paraId="14FA814F" w14:textId="77777777" w:rsidR="00DB1793" w:rsidRPr="00DB1793" w:rsidRDefault="00DB1793" w:rsidP="00DB1793">
      <w:pPr>
        <w:spacing w:after="0" w:line="240" w:lineRule="auto"/>
        <w:ind w:left="740"/>
        <w:jc w:val="both"/>
        <w:rPr>
          <w:rFonts w:cstheme="minorHAnsi"/>
        </w:rPr>
      </w:pPr>
    </w:p>
    <w:p w14:paraId="693F5F4E"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temal ja tema esindajal on lepingu sõlmimiseks kõik õigused ja volitused;</w:t>
      </w:r>
      <w:bookmarkStart w:id="3" w:name="_Toc7"/>
      <w:bookmarkEnd w:id="2"/>
    </w:p>
    <w:p w14:paraId="3F382899"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ta on tutvunud lepinguga ja riigihanke alusdokumentidega ning mõistab täielikult enesele võetavate kohustuste sisu ja tagajärgi ning on nõus nendes toodud tingimustega;</w:t>
      </w:r>
      <w:bookmarkStart w:id="4" w:name="_Toc8"/>
      <w:bookmarkEnd w:id="3"/>
    </w:p>
    <w:p w14:paraId="687A59AF"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lepingu täitmisega ei kahjustata kolmandate isikute õigusi ning puuduvad mistahes asjaolud, mis välistaksid tema õigusi sõlmida leping ja seda nõuetekohaselt täita;</w:t>
      </w:r>
      <w:bookmarkStart w:id="5" w:name="_Toc9"/>
      <w:bookmarkEnd w:id="4"/>
    </w:p>
    <w:p w14:paraId="38CF8230"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ta omab lepingu täitmiseks vajalikke kehtivaid lubasid, registreeringuid, esindusõigusi ja sertifikaate ning nende lõppemisel lepingu kehtivusperioodil kohustub neid pikendama/uuendama. Kui lubade, registreeringute, esindusõiguste ja sertifikaatide pikendamine ei ole võimalik temast sõltumata asjaoludel, on täitja kohustus tellijat sellest koheselt teavitada;</w:t>
      </w:r>
      <w:bookmarkStart w:id="6" w:name="_Toc10"/>
      <w:bookmarkEnd w:id="5"/>
    </w:p>
    <w:p w14:paraId="0BC24FB2"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tellijale osutatava teenuse suhtes puuduvad kolmandatel isikutel mistahes nõuded või muud õigused, mida kolmandatel isikutel on teenuse suhtes maksma panna;</w:t>
      </w:r>
      <w:bookmarkStart w:id="7" w:name="_Toc11"/>
      <w:bookmarkEnd w:id="6"/>
    </w:p>
    <w:p w14:paraId="3878147D"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lastRenderedPageBreak/>
        <w:t>tema ja tema poolt pakutav teenus ega sellega seotud kaup ei ole rahvusvahelise sanktsiooni subjekt ega pärit sanktsiooni all olevast piirkonnast rahvusvahelise sanktsiooni seaduse (</w:t>
      </w:r>
      <w:proofErr w:type="spellStart"/>
      <w:r w:rsidRPr="00DB1793">
        <w:rPr>
          <w:rFonts w:cstheme="minorHAnsi"/>
        </w:rPr>
        <w:t>RSanS</w:t>
      </w:r>
      <w:proofErr w:type="spellEnd"/>
      <w:r w:rsidRPr="00DB1793">
        <w:rPr>
          <w:rFonts w:cstheme="minorHAnsi"/>
        </w:rPr>
        <w:t>) mõttes.</w:t>
      </w:r>
      <w:bookmarkStart w:id="8" w:name="_Toc12"/>
      <w:bookmarkEnd w:id="7"/>
    </w:p>
    <w:p w14:paraId="71B6DB6B" w14:textId="77777777" w:rsidR="00DB1793" w:rsidRPr="00DB1793" w:rsidRDefault="00DB1793" w:rsidP="00DB1793">
      <w:pPr>
        <w:spacing w:after="0" w:line="240" w:lineRule="auto"/>
        <w:ind w:left="1080"/>
        <w:jc w:val="both"/>
        <w:rPr>
          <w:rFonts w:cstheme="minorHAnsi"/>
        </w:rPr>
      </w:pPr>
    </w:p>
    <w:p w14:paraId="0F0C9A2D" w14:textId="77777777" w:rsidR="00DB1793" w:rsidRPr="00DB1793" w:rsidRDefault="00DB1793" w:rsidP="00DB1793">
      <w:pPr>
        <w:numPr>
          <w:ilvl w:val="1"/>
          <w:numId w:val="1"/>
        </w:numPr>
        <w:spacing w:after="0" w:line="240" w:lineRule="auto"/>
        <w:ind w:left="1134" w:hanging="708"/>
        <w:jc w:val="both"/>
        <w:rPr>
          <w:rFonts w:cstheme="minorHAnsi"/>
          <w:i/>
        </w:rPr>
      </w:pPr>
      <w:r w:rsidRPr="00DB1793">
        <w:rPr>
          <w:rFonts w:cstheme="minorHAnsi"/>
        </w:rPr>
        <w:t xml:space="preserve">Lepingu ese on </w:t>
      </w:r>
    </w:p>
    <w:p w14:paraId="71835F06" w14:textId="77777777" w:rsidR="00DB1793" w:rsidRPr="00DB1793" w:rsidRDefault="00DB1793" w:rsidP="00DB1793">
      <w:pPr>
        <w:spacing w:after="0" w:line="240" w:lineRule="auto"/>
        <w:ind w:left="1134"/>
        <w:jc w:val="both"/>
        <w:rPr>
          <w:rFonts w:cstheme="minorHAnsi"/>
          <w:i/>
          <w:highlight w:val="lightGray"/>
        </w:rPr>
      </w:pPr>
      <w:r w:rsidRPr="00DB1793">
        <w:rPr>
          <w:rFonts w:cstheme="minorHAnsi"/>
          <w:b/>
          <w:i/>
          <w:highlight w:val="lightGray"/>
        </w:rPr>
        <w:t>veerem- ja konteinerkauba käitlus</w:t>
      </w:r>
      <w:r w:rsidRPr="00DB1793">
        <w:rPr>
          <w:rFonts w:cstheme="minorHAnsi"/>
          <w:i/>
          <w:highlight w:val="lightGray"/>
        </w:rPr>
        <w:t xml:space="preserve"> </w:t>
      </w:r>
      <w:r w:rsidRPr="00DB1793">
        <w:rPr>
          <w:rFonts w:cstheme="minorHAnsi"/>
          <w:b/>
          <w:i/>
          <w:highlight w:val="lightGray"/>
        </w:rPr>
        <w:t xml:space="preserve">hanke osas 1 — Paldiski Lõunasadam </w:t>
      </w:r>
      <w:r w:rsidRPr="00DB1793">
        <w:rPr>
          <w:rFonts w:cstheme="minorHAnsi"/>
          <w:i/>
          <w:highlight w:val="lightGray"/>
        </w:rPr>
        <w:t>(Hanke osa 1 - Paldiski Lõunasadam)</w:t>
      </w:r>
    </w:p>
    <w:p w14:paraId="57E16F9A" w14:textId="04279232" w:rsidR="00DB1793" w:rsidRPr="00DB1793" w:rsidRDefault="00DB1793" w:rsidP="00DB1793">
      <w:pPr>
        <w:spacing w:after="0" w:line="240" w:lineRule="auto"/>
        <w:ind w:left="1134"/>
        <w:jc w:val="both"/>
        <w:rPr>
          <w:rFonts w:cstheme="minorHAnsi"/>
          <w:i/>
        </w:rPr>
      </w:pPr>
      <w:r w:rsidRPr="00DB1793">
        <w:rPr>
          <w:rFonts w:cstheme="minorHAnsi"/>
          <w:b/>
          <w:i/>
          <w:highlight w:val="lightGray"/>
        </w:rPr>
        <w:t>veerem- ja konteinerkauba käitlus</w:t>
      </w:r>
      <w:r w:rsidRPr="00DB1793">
        <w:rPr>
          <w:rFonts w:cstheme="minorHAnsi"/>
          <w:i/>
          <w:highlight w:val="lightGray"/>
        </w:rPr>
        <w:t xml:space="preserve"> </w:t>
      </w:r>
      <w:r w:rsidRPr="00DB1793">
        <w:rPr>
          <w:rFonts w:cstheme="minorHAnsi"/>
          <w:b/>
          <w:i/>
          <w:highlight w:val="lightGray"/>
        </w:rPr>
        <w:t xml:space="preserve">hanke osas 2 — Muuga </w:t>
      </w:r>
      <w:r w:rsidR="00277032">
        <w:rPr>
          <w:rFonts w:cstheme="minorHAnsi"/>
          <w:b/>
          <w:i/>
          <w:highlight w:val="lightGray"/>
        </w:rPr>
        <w:t>S</w:t>
      </w:r>
      <w:r w:rsidRPr="00DB1793">
        <w:rPr>
          <w:rFonts w:cstheme="minorHAnsi"/>
          <w:b/>
          <w:i/>
          <w:highlight w:val="lightGray"/>
        </w:rPr>
        <w:t xml:space="preserve">adam </w:t>
      </w:r>
      <w:r w:rsidR="00277032">
        <w:rPr>
          <w:rFonts w:cstheme="minorHAnsi"/>
          <w:i/>
          <w:highlight w:val="lightGray"/>
        </w:rPr>
        <w:t>(Hanke osa 2 - Muuga S</w:t>
      </w:r>
      <w:r w:rsidRPr="00DB1793">
        <w:rPr>
          <w:rFonts w:cstheme="minorHAnsi"/>
          <w:i/>
          <w:highlight w:val="lightGray"/>
        </w:rPr>
        <w:t>adam)</w:t>
      </w:r>
    </w:p>
    <w:p w14:paraId="7E833BB0" w14:textId="77777777" w:rsidR="00DB1793" w:rsidRPr="00DB1793" w:rsidRDefault="00DB1793" w:rsidP="00DB1793">
      <w:pPr>
        <w:spacing w:after="0" w:line="240" w:lineRule="auto"/>
        <w:ind w:left="1134"/>
        <w:jc w:val="both"/>
        <w:rPr>
          <w:rFonts w:cstheme="minorHAnsi"/>
          <w:i/>
        </w:rPr>
      </w:pPr>
      <w:r w:rsidRPr="00DB1793">
        <w:rPr>
          <w:rFonts w:cstheme="minorHAnsi"/>
        </w:rPr>
        <w:t xml:space="preserve">(edaspidi </w:t>
      </w:r>
      <w:r w:rsidRPr="00DB1793">
        <w:rPr>
          <w:rFonts w:cstheme="minorHAnsi"/>
          <w:b/>
          <w:bCs/>
        </w:rPr>
        <w:t>teenus</w:t>
      </w:r>
      <w:r w:rsidRPr="00DB1793">
        <w:rPr>
          <w:rFonts w:cstheme="minorHAnsi"/>
        </w:rPr>
        <w:t xml:space="preserve">). </w:t>
      </w:r>
      <w:bookmarkStart w:id="9" w:name="_Toc13"/>
      <w:bookmarkEnd w:id="8"/>
    </w:p>
    <w:p w14:paraId="0B95B97D"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Lepingu ja selles sätestatud tingimuste alusel kohustub täitja tellijale osutama teenust ning tellija kohustub tasuma täitjale teenuse ostuhinna rahas. </w:t>
      </w:r>
      <w:bookmarkEnd w:id="9"/>
    </w:p>
    <w:p w14:paraId="09F9AF47"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Teenuse osutamise tingimused, maksumus, tellija kontaktisik sätestatakse võimalusel hankelepingutes. Juhul, kui kõik vajalikud tingimused ei ole sel hetkel teada, edastatakse vajalik info hankelepingu täitmise ajal e-posti teel. </w:t>
      </w:r>
    </w:p>
    <w:p w14:paraId="4AC5F97B"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Teenus peab vastama eelkõige riigihanke alusdokumentidele ja seejärel täitja esitatud pakkumusele. Osutatav teenus peab vastama lepingu tingimustele. Lepingu tingimustele peavad vastama ka teenuse juurde kuuluvad dokumendid ja pakend. </w:t>
      </w:r>
    </w:p>
    <w:p w14:paraId="2800B07D"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Dokumentide hierarhia on järgmine: riigihanke tehniline kirjeldus arvestades pakkumuse esitamise ettepanekus sätestatud erisustega, raamleping hankelepingus sätestatud erisustega ja seejärel täitja poolt esitatud pakkumus.</w:t>
      </w:r>
      <w:r w:rsidRPr="00DB1793">
        <w:rPr>
          <w:rFonts w:ascii="Calibri" w:hAnsi="Calibri" w:cstheme="minorHAnsi"/>
        </w:rPr>
        <w:t xml:space="preserve"> </w:t>
      </w:r>
      <w:r w:rsidRPr="00DB1793">
        <w:rPr>
          <w:rFonts w:cstheme="minorHAnsi"/>
        </w:rPr>
        <w:t>Hankelepingutele kohalduvad raamlepingus sätestatud tingimused, välja arvatud kui ei ole hankelepingutes sätestatud teisiti. Täitja teenuse osutamist reguleerivad tüüptingimused saavad rakenduda ainult osas, mis ei ole vastuolus käesolevas lepingus sätestatud tingimustega.</w:t>
      </w:r>
    </w:p>
    <w:p w14:paraId="3D7F65DB" w14:textId="77777777" w:rsidR="00DB1793" w:rsidRPr="00DB1793" w:rsidRDefault="00DB1793" w:rsidP="00DB1793">
      <w:pPr>
        <w:spacing w:after="0" w:line="240" w:lineRule="auto"/>
        <w:jc w:val="both"/>
        <w:rPr>
          <w:rFonts w:cstheme="minorHAnsi"/>
        </w:rPr>
      </w:pPr>
    </w:p>
    <w:p w14:paraId="5B73501C"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Lepingu osad</w:t>
      </w:r>
    </w:p>
    <w:p w14:paraId="71D51BEF" w14:textId="77777777" w:rsidR="00DB1793" w:rsidRPr="00DB1793" w:rsidRDefault="00DB1793" w:rsidP="00DB1793">
      <w:pPr>
        <w:spacing w:after="0" w:line="240" w:lineRule="auto"/>
        <w:jc w:val="both"/>
        <w:rPr>
          <w:rFonts w:cstheme="minorHAnsi"/>
        </w:rPr>
      </w:pPr>
    </w:p>
    <w:p w14:paraId="179D90E5" w14:textId="77777777" w:rsidR="00DB1793" w:rsidRPr="00DB1793" w:rsidRDefault="00DB1793" w:rsidP="00DB1793">
      <w:pPr>
        <w:spacing w:after="0" w:line="240" w:lineRule="auto"/>
        <w:ind w:left="426"/>
        <w:jc w:val="both"/>
        <w:rPr>
          <w:rFonts w:cstheme="minorHAnsi"/>
        </w:rPr>
      </w:pPr>
      <w:r w:rsidRPr="00DB1793">
        <w:rPr>
          <w:rFonts w:cstheme="minorHAnsi"/>
        </w:rPr>
        <w:t>Lepingu lahutamatud osad on riigihanke alusdokumendid, täitja riigihanke pakkumus ja selle lisad, riigihanke menetluse ajal antud selgitused, kinnituskirjad, lepingu alusel esitatud pakkumuse esitamise ettepanekud ja pakkumused, lepingu alusel sõlmitud hankelepingud, poolte vahel edastatud teated ning kõik sõlmitavad lepingu ja hankelepingu muudatused. Kui hankelepingut ei ole sõlmitud, on hankelepingutena käsitletavad ka tellimused, tellimuskirjad, ostutellimused või muu, millega võetakse rahaline kohustus.</w:t>
      </w:r>
    </w:p>
    <w:p w14:paraId="12CC586B" w14:textId="77777777" w:rsidR="00DB1793" w:rsidRPr="00DB1793" w:rsidRDefault="00DB1793" w:rsidP="00DB1793">
      <w:pPr>
        <w:spacing w:after="0" w:line="240" w:lineRule="auto"/>
        <w:jc w:val="both"/>
        <w:rPr>
          <w:rFonts w:cstheme="minorHAnsi"/>
        </w:rPr>
      </w:pPr>
    </w:p>
    <w:p w14:paraId="4468AF54"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Hankelepingute sõlmimine</w:t>
      </w:r>
    </w:p>
    <w:p w14:paraId="7F1AF4AA" w14:textId="77777777" w:rsidR="00DB1793" w:rsidRPr="00DB1793" w:rsidRDefault="00DB1793" w:rsidP="00DB1793">
      <w:pPr>
        <w:spacing w:after="0" w:line="240" w:lineRule="auto"/>
        <w:jc w:val="both"/>
        <w:rPr>
          <w:rFonts w:cstheme="minorHAnsi"/>
        </w:rPr>
      </w:pPr>
    </w:p>
    <w:p w14:paraId="48292514" w14:textId="77777777" w:rsidR="00DB1793" w:rsidRPr="00DB1793" w:rsidRDefault="00DB1793" w:rsidP="00DB1793">
      <w:pPr>
        <w:numPr>
          <w:ilvl w:val="1"/>
          <w:numId w:val="1"/>
        </w:numPr>
        <w:spacing w:after="0" w:line="240" w:lineRule="auto"/>
        <w:ind w:left="1134" w:hanging="708"/>
        <w:jc w:val="both"/>
        <w:rPr>
          <w:rFonts w:cs="Calibri"/>
        </w:rPr>
      </w:pPr>
      <w:bookmarkStart w:id="10" w:name="_Toc19"/>
      <w:r w:rsidRPr="00DB1793">
        <w:rPr>
          <w:rFonts w:cs="Calibri"/>
        </w:rPr>
        <w:t>Lepingu täitmine toimub vastavalt tellija vajadustele sõlmitavate hankelepingute alusel. Leping ilma hankelepinguta ei kohusta täitjat teenust tellima.</w:t>
      </w:r>
    </w:p>
    <w:p w14:paraId="6D804BE7" w14:textId="77777777" w:rsidR="00DB1793" w:rsidRPr="00DB1793" w:rsidRDefault="00DB1793" w:rsidP="00DB1793">
      <w:pPr>
        <w:numPr>
          <w:ilvl w:val="1"/>
          <w:numId w:val="1"/>
        </w:numPr>
        <w:spacing w:after="0" w:line="240" w:lineRule="auto"/>
        <w:ind w:left="1134" w:hanging="708"/>
        <w:jc w:val="both"/>
        <w:rPr>
          <w:rFonts w:cs="Calibri"/>
        </w:rPr>
      </w:pPr>
      <w:bookmarkStart w:id="11" w:name="_Toc20"/>
      <w:bookmarkEnd w:id="10"/>
      <w:r w:rsidRPr="00DB1793">
        <w:rPr>
          <w:rFonts w:cs="Calibri"/>
        </w:rPr>
        <w:t>Hankelepingutena on käsitletavad ka tellimused, tellimiskirjad, ostutellimused vms, millega võetakse rahaline kohustus.</w:t>
      </w:r>
    </w:p>
    <w:bookmarkEnd w:id="11"/>
    <w:p w14:paraId="6DECBC60"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Hankelepingud sõlmitakse vähemalt kirjalikku </w:t>
      </w:r>
      <w:proofErr w:type="spellStart"/>
      <w:r w:rsidRPr="00DB1793">
        <w:rPr>
          <w:rFonts w:cstheme="minorHAnsi"/>
        </w:rPr>
        <w:t>taasesitamist</w:t>
      </w:r>
      <w:proofErr w:type="spellEnd"/>
      <w:r w:rsidRPr="00DB1793">
        <w:rPr>
          <w:rFonts w:cstheme="minorHAnsi"/>
        </w:rPr>
        <w:t xml:space="preserve"> võimaldavas vormis. Juhul, kui hankelepingu maksumus ilma käibemaksuta on 50 000 eurot või üle selle, sõlmivad pooled hankelepingu kahepoolselt allkirjastatud dokumendina.</w:t>
      </w:r>
    </w:p>
    <w:p w14:paraId="2E03989A"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Tellijal on õigus tellida täitjalt ka teisi tehnilise kirjelduse nõuetele vastavaid teenuseid (teenus, mille eesmärk on sama). Nimetatud teenuste tellimine toimub pakkumuse esitamise ettepanekute esitamisega, mille raames esitab tellija täitjale täpsed tehnilised kirjeldused ja teenuste hinnastamise tingimused.</w:t>
      </w:r>
    </w:p>
    <w:p w14:paraId="5B020ACF" w14:textId="77777777" w:rsidR="00DB1793" w:rsidRPr="00DB1793" w:rsidRDefault="00DB1793" w:rsidP="00DB1793">
      <w:pPr>
        <w:spacing w:after="0" w:line="240" w:lineRule="auto"/>
        <w:jc w:val="both"/>
        <w:rPr>
          <w:rFonts w:cstheme="minorHAnsi"/>
        </w:rPr>
      </w:pPr>
    </w:p>
    <w:p w14:paraId="7865903F" w14:textId="77777777" w:rsidR="00DB1793" w:rsidRPr="00DB1793" w:rsidRDefault="00DB1793" w:rsidP="00DB1793">
      <w:pPr>
        <w:numPr>
          <w:ilvl w:val="0"/>
          <w:numId w:val="1"/>
        </w:numPr>
        <w:spacing w:after="0" w:line="240" w:lineRule="auto"/>
        <w:ind w:left="426" w:hanging="426"/>
        <w:jc w:val="both"/>
        <w:rPr>
          <w:rFonts w:cstheme="minorHAnsi"/>
          <w:b/>
        </w:rPr>
      </w:pPr>
      <w:bookmarkStart w:id="12" w:name="_Toc35"/>
      <w:r w:rsidRPr="00DB1793">
        <w:rPr>
          <w:rFonts w:cstheme="minorHAnsi"/>
          <w:b/>
        </w:rPr>
        <w:t>Tellija õigused ja kohustused</w:t>
      </w:r>
      <w:bookmarkEnd w:id="12"/>
    </w:p>
    <w:p w14:paraId="6B5BB40D" w14:textId="77777777" w:rsidR="00DB1793" w:rsidRPr="00DB1793" w:rsidRDefault="00DB1793" w:rsidP="00DB1793">
      <w:pPr>
        <w:spacing w:after="0" w:line="240" w:lineRule="auto"/>
        <w:jc w:val="both"/>
        <w:rPr>
          <w:rFonts w:cstheme="minorHAnsi"/>
        </w:rPr>
      </w:pPr>
    </w:p>
    <w:p w14:paraId="3817379B" w14:textId="77777777" w:rsidR="00DB1793" w:rsidRPr="00DB1793" w:rsidRDefault="00DB1793" w:rsidP="00DB1793">
      <w:pPr>
        <w:numPr>
          <w:ilvl w:val="1"/>
          <w:numId w:val="1"/>
        </w:numPr>
        <w:spacing w:after="0" w:line="240" w:lineRule="auto"/>
        <w:ind w:left="1134" w:hanging="708"/>
        <w:jc w:val="both"/>
        <w:rPr>
          <w:rFonts w:cstheme="minorHAnsi"/>
        </w:rPr>
      </w:pPr>
      <w:bookmarkStart w:id="13" w:name="_Toc36"/>
      <w:r w:rsidRPr="00DB1793">
        <w:rPr>
          <w:rFonts w:cstheme="minorHAnsi"/>
        </w:rPr>
        <w:t>Tellijal on õigus jooksvalt kontrollida lepingust tulenevate kohustuste täitmist ja teenuste tellimisega seotud dokumente ning nõuda igal ajal informatsiooni lepingu täitmise kohta.</w:t>
      </w:r>
      <w:bookmarkStart w:id="14" w:name="_Toc37"/>
      <w:bookmarkEnd w:id="13"/>
    </w:p>
    <w:p w14:paraId="6DBD09E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Tellijal on õigus kontrollida täitja esitatud arvete, kalkulatsioonide ja muude kulutuste õigsust ja vastavust tegelikkusele. Vajadusel on õigus nõuda välja </w:t>
      </w:r>
      <w:proofErr w:type="spellStart"/>
      <w:r w:rsidRPr="00DB1793">
        <w:rPr>
          <w:rFonts w:cstheme="minorHAnsi"/>
        </w:rPr>
        <w:t>alltöövõtjate</w:t>
      </w:r>
      <w:proofErr w:type="spellEnd"/>
      <w:r w:rsidRPr="00DB1793">
        <w:rPr>
          <w:rFonts w:cstheme="minorHAnsi"/>
        </w:rPr>
        <w:t xml:space="preserve"> arveid.</w:t>
      </w:r>
      <w:bookmarkStart w:id="15" w:name="_Toc38"/>
      <w:bookmarkEnd w:id="14"/>
    </w:p>
    <w:p w14:paraId="0831BF88"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lastRenderedPageBreak/>
        <w:t>Tellijal on õigus konsulteerida täitjaga teenusega seotud küsimustes, näiteks teenuse osutamisega seotud küsimustes.</w:t>
      </w:r>
      <w:bookmarkEnd w:id="15"/>
    </w:p>
    <w:p w14:paraId="778D8B5C"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Tellijal on õigus nõuda teenusel ilmnenud puuduste viivitamatut kõrvaldamist.</w:t>
      </w:r>
    </w:p>
    <w:p w14:paraId="0C284927"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Tellijal on õigus nõuda täitja süül tekkinud kahjude hüvitamist.</w:t>
      </w:r>
    </w:p>
    <w:p w14:paraId="008B130C"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 jätab endale õiguse tellida teenust lisaks lepingule, kui: täitja ei esita pakumust; täitja esitatud pakkumus ei vasta nõuetele; täitja ei ole võimeline hankelepingut täitma või lepingust või hankelepingust on taganetud; pakutud teenuse hind on võrreldes keskmise turuhinnaga põhjendamatult kõrge ja tellijale majanduslikult ebamõistlik.</w:t>
      </w:r>
    </w:p>
    <w:p w14:paraId="72665779"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 kohustub tasuma täitjale lepingule vastavalt osutatud teenuse eest lepingus sätestatud tingimustel.</w:t>
      </w:r>
    </w:p>
    <w:p w14:paraId="5B36ABED"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 kohustub vastama mõistliku aja jooksul kõikidele täitja poolt esitatud taotlustele juhiste täpsustamiseks.</w:t>
      </w:r>
    </w:p>
    <w:p w14:paraId="5B6E88ED"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 kohustub informeerima täitjat esimesel võimalusel probleemidest, mis on seotud hankelepingu täitmisega.</w:t>
      </w:r>
    </w:p>
    <w:p w14:paraId="3A87C02B" w14:textId="77777777" w:rsidR="00DB1793" w:rsidRPr="00DB1793" w:rsidRDefault="00DB1793" w:rsidP="00DB1793">
      <w:pPr>
        <w:spacing w:after="0" w:line="240" w:lineRule="auto"/>
        <w:jc w:val="both"/>
        <w:rPr>
          <w:rFonts w:cstheme="minorHAnsi"/>
        </w:rPr>
      </w:pPr>
    </w:p>
    <w:p w14:paraId="04E403D2"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Täitja õigused ja kohustused</w:t>
      </w:r>
    </w:p>
    <w:p w14:paraId="3A734CBB" w14:textId="77777777" w:rsidR="00DB1793" w:rsidRPr="00DB1793" w:rsidRDefault="00DB1793" w:rsidP="00DB1793">
      <w:pPr>
        <w:spacing w:after="0" w:line="240" w:lineRule="auto"/>
        <w:jc w:val="both"/>
        <w:rPr>
          <w:rFonts w:cstheme="minorHAnsi"/>
        </w:rPr>
      </w:pPr>
    </w:p>
    <w:p w14:paraId="745379AC"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 kohustub esitama tellija nõudmisel määratud perioodi osas koondväljavõtte täitjalt tellitud teenuse kohta (sh hankelepingu sõlmimise või ostutellimuse kuupäev, teenuse nimetus ja maksumus ilma käibemaksuta, hankelepingute/ostutellimuste maksumus kokku ilma käibemaksuta jms) MS Excel või tellijaga kokkuleppel muus vormingus 10 päeva jooksul vastava nõude saamisest juhul, kui pooled ei ole teisiti kokku leppinud.</w:t>
      </w:r>
    </w:p>
    <w:p w14:paraId="416FB039"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Täitja kohustub tellija nõudmisel esitama informatsiooni (maht ja otstarve) </w:t>
      </w:r>
      <w:proofErr w:type="spellStart"/>
      <w:r w:rsidRPr="00DB1793">
        <w:rPr>
          <w:rFonts w:cstheme="minorHAnsi"/>
        </w:rPr>
        <w:t>alltöövõtjate</w:t>
      </w:r>
      <w:proofErr w:type="spellEnd"/>
      <w:r w:rsidRPr="00DB1793">
        <w:rPr>
          <w:rFonts w:cstheme="minorHAnsi"/>
        </w:rPr>
        <w:t xml:space="preserve"> kohta. Juhul, kui täitja on esitanud vastavasisulise informatsiooni enne lepingu sõlmimist, siis täitja peab tellijaga eelnevalt kooskõlastama varem nimetatud isikute vahetumise.</w:t>
      </w:r>
    </w:p>
    <w:p w14:paraId="74C8548B"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Täitja kohustub viivitamata teavitama tellijat lepingu täitmist takistavatest asjaoludest. </w:t>
      </w:r>
    </w:p>
    <w:p w14:paraId="44605088"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Täitja kohustub viivitamata teavitama tellijat täitja vastu suunatud tellijaga seotud </w:t>
      </w:r>
      <w:proofErr w:type="spellStart"/>
      <w:r w:rsidRPr="00DB1793">
        <w:rPr>
          <w:rFonts w:cstheme="minorHAnsi"/>
        </w:rPr>
        <w:t>küberründest</w:t>
      </w:r>
      <w:proofErr w:type="spellEnd"/>
      <w:r w:rsidRPr="00DB1793">
        <w:rPr>
          <w:rFonts w:cstheme="minorHAnsi"/>
        </w:rPr>
        <w:t xml:space="preserve"> ja </w:t>
      </w:r>
      <w:proofErr w:type="spellStart"/>
      <w:r w:rsidRPr="00DB1793">
        <w:rPr>
          <w:rFonts w:cstheme="minorHAnsi"/>
        </w:rPr>
        <w:t>küberintsidendist</w:t>
      </w:r>
      <w:proofErr w:type="spellEnd"/>
      <w:r w:rsidRPr="00DB1793">
        <w:rPr>
          <w:rFonts w:cstheme="minorHAnsi"/>
        </w:rPr>
        <w:t xml:space="preserve"> ning esitama tellija nõudmisel tellijale </w:t>
      </w:r>
      <w:proofErr w:type="spellStart"/>
      <w:r w:rsidRPr="00DB1793">
        <w:rPr>
          <w:rFonts w:cstheme="minorHAnsi"/>
        </w:rPr>
        <w:t>küberintsidendi</w:t>
      </w:r>
      <w:proofErr w:type="spellEnd"/>
      <w:r w:rsidRPr="00DB1793">
        <w:rPr>
          <w:rFonts w:cstheme="minorHAnsi"/>
        </w:rPr>
        <w:t xml:space="preserve"> raporti.</w:t>
      </w:r>
    </w:p>
    <w:p w14:paraId="3DFE4AF2"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 kohustub järgima lepingu täitmisel õiglase kaubanduse tingimusi, lähtuma keskkonnasäästlikest põhimõtetest, mitte kasutama orja- ja lapstööjõudu.</w:t>
      </w:r>
    </w:p>
    <w:p w14:paraId="5F8E0213"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 kohustub tellijat viivitamata teavitama, kui ta ei saa kokkulepitud tähtajaks teenust osutada.</w:t>
      </w:r>
    </w:p>
    <w:p w14:paraId="65F27CC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 kohustub osutama teenust tähtaegselt ja nõuetekohaselt kokkulepitud mahus ja sagedustega vastavalt lepingus ja ostutellimuse esitamise käigus sätestatud tingimustele, parimas praktikas rakendatavatele nõuetele, normidele ja standarditele.</w:t>
      </w:r>
    </w:p>
    <w:p w14:paraId="22A9AB0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Täitjal on õigus saada kokkulepitud tasu vastavalt osutatud teenuse eest lepingus sätestatud tingimustel.</w:t>
      </w:r>
    </w:p>
    <w:p w14:paraId="6212B8A7"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Täitjal on õigus saada tellijalt juhiseid, selgitusi või muud teavet, mis mõjutab lepingu täitmist.</w:t>
      </w:r>
    </w:p>
    <w:p w14:paraId="0342D6B5"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Täitjal on õigus teha ettepanekuid teenuse osutamisega seotud tegevuste parema organiseerimise osas.</w:t>
      </w:r>
    </w:p>
    <w:p w14:paraId="6B818CC4" w14:textId="323FBE3E" w:rsidR="00DB1793" w:rsidRPr="00DB1793" w:rsidRDefault="00DB1793" w:rsidP="00DB1793">
      <w:pPr>
        <w:spacing w:after="0" w:line="240" w:lineRule="auto"/>
        <w:jc w:val="both"/>
        <w:rPr>
          <w:rFonts w:cstheme="minorHAnsi"/>
        </w:rPr>
      </w:pPr>
    </w:p>
    <w:p w14:paraId="640229B8"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Lepingu maksumus ja maksetingimused</w:t>
      </w:r>
    </w:p>
    <w:p w14:paraId="4207750D" w14:textId="77777777" w:rsidR="00DB1793" w:rsidRPr="00DB1793" w:rsidRDefault="00DB1793" w:rsidP="00DB1793">
      <w:pPr>
        <w:spacing w:after="0" w:line="240" w:lineRule="auto"/>
        <w:jc w:val="both"/>
        <w:rPr>
          <w:rFonts w:cstheme="minorHAnsi"/>
        </w:rPr>
      </w:pPr>
    </w:p>
    <w:p w14:paraId="33223B35"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Raamlepingu eeldatav maksimaalne kogumaksumus riigihankes on 250 000 eurot, millele lisandub käibemaks seaduses sätestatud juhul.</w:t>
      </w:r>
    </w:p>
    <w:p w14:paraId="43461EAB"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Tasu maksmisel lähtutakse täitja hinnakirjast.</w:t>
      </w:r>
    </w:p>
    <w:p w14:paraId="74136BB9"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Lepinguga fikseeritakse maksimaalsed teenuse hinnad minimaalselt 2 aastaks.</w:t>
      </w:r>
    </w:p>
    <w:p w14:paraId="28187DBD"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eastAsia="Times New Roman" w:cstheme="minorHAnsi"/>
        </w:rPr>
        <w:t xml:space="preserve">Täitjal on õigus taotleda üks kord pärast 2 aastat raamlepingus fikseeritud hindade korrigeerimist üksnes eelneval perioodil (raamlepingu sõlmimise kuust kuni hinnamuutustaotluse esitamise kuuni) toimunud Statistikaameti poolt avaldatud tarbijahinnaindeksi muutuse ulatuses või tingituna erandlikest asjaoludest, mis ei sõltu pooltest. Nendeks võivad olla näiteks õigusaktide muudatused, poliitilised otsused või teenuse turuhinna oluline muutus. Samuti on tellija õigustatud esitama ühepoolse </w:t>
      </w:r>
      <w:r w:rsidRPr="00DB1793">
        <w:rPr>
          <w:rFonts w:eastAsia="Times New Roman" w:cstheme="minorHAnsi"/>
        </w:rPr>
        <w:lastRenderedPageBreak/>
        <w:t>tahtevalduse hindade langetamiseks üks kord kalendriaastas, kui Statistikaameti poolt avaldatud tarbijahinnaindeksi muutus on negatiivne või muudel käesolevas punktis nimetatud juhtudel.</w:t>
      </w:r>
    </w:p>
    <w:p w14:paraId="4E9C73EE" w14:textId="77777777" w:rsidR="00DB1793" w:rsidRPr="00DB1793" w:rsidRDefault="00DB1793" w:rsidP="00DB1793">
      <w:pPr>
        <w:spacing w:after="0" w:line="240" w:lineRule="auto"/>
        <w:ind w:left="740"/>
        <w:jc w:val="both"/>
        <w:rPr>
          <w:rFonts w:cstheme="minorHAnsi"/>
        </w:rPr>
      </w:pPr>
    </w:p>
    <w:p w14:paraId="63185B1C"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eastAsia="Times New Roman" w:cstheme="minorHAnsi"/>
        </w:rPr>
        <w:t>Nimetatud hinna muutmise vajaduse tekkimisel esitatakse põhjendatud avaldus. Tellijal on õigus hinnata muudatuse põhjendatust, sealhulgas võtta turult võrdlevaid pakkumusi ning küsida täitjalt tõendeid hinnatõusu põhjuste kohta. Tellija ei nõustu hinnatõusuga, kui selgub, et see ei ole põhjendatud ja/või tellijal puuduvad selleks eelarvelised vahendid. Põhjendatuks tunnistatud hinna muutmise korral vormistatakse uute hindade kohta lepingu lisa. Kui avaldust ei esitata või tellija ei nõustu hinnatõusu avaldusega, jäävad lepingus fikseerituks riigihanke pakkumuses esitatud maksimaalsed hinnad.</w:t>
      </w:r>
    </w:p>
    <w:p w14:paraId="386C1F5C" w14:textId="77777777" w:rsidR="00DB1793" w:rsidRPr="00DB1793" w:rsidRDefault="00DB1793" w:rsidP="00DB1793">
      <w:pPr>
        <w:spacing w:after="0" w:line="240" w:lineRule="auto"/>
        <w:ind w:left="1985"/>
        <w:jc w:val="both"/>
        <w:rPr>
          <w:rFonts w:cstheme="minorHAnsi"/>
        </w:rPr>
      </w:pPr>
    </w:p>
    <w:p w14:paraId="26FBCC43" w14:textId="570E910C" w:rsidR="00DB1793" w:rsidRPr="00DB1793" w:rsidRDefault="00DB1793" w:rsidP="00F917C6">
      <w:pPr>
        <w:numPr>
          <w:ilvl w:val="1"/>
          <w:numId w:val="1"/>
        </w:numPr>
        <w:spacing w:after="0" w:line="240" w:lineRule="auto"/>
        <w:ind w:left="1134" w:hanging="708"/>
        <w:jc w:val="both"/>
        <w:rPr>
          <w:rFonts w:cstheme="minorHAnsi"/>
        </w:rPr>
      </w:pPr>
      <w:r w:rsidRPr="00DB1793">
        <w:rPr>
          <w:rFonts w:cstheme="minorHAnsi"/>
        </w:rPr>
        <w:t>Teenuse ühikuhinnad sisaldavad kõiki lepingu täitmiseks vajalikke kulusid, sh tehnilises kirjelduses loetletud tegevusi.</w:t>
      </w:r>
      <w:r w:rsidR="00F917C6">
        <w:rPr>
          <w:rFonts w:cstheme="minorHAnsi"/>
        </w:rPr>
        <w:t xml:space="preserve"> </w:t>
      </w:r>
      <w:r w:rsidR="00F917C6" w:rsidRPr="00F917C6">
        <w:rPr>
          <w:rFonts w:cstheme="minorHAnsi"/>
        </w:rPr>
        <w:t>Teenuse eest tasutakse vastavalt tellitud ja reaalselt osutatud teenusele</w:t>
      </w:r>
      <w:r w:rsidR="00F917C6">
        <w:rPr>
          <w:rFonts w:cstheme="minorHAnsi"/>
        </w:rPr>
        <w:t>.</w:t>
      </w:r>
      <w:bookmarkStart w:id="16" w:name="_GoBack"/>
      <w:bookmarkEnd w:id="16"/>
    </w:p>
    <w:p w14:paraId="24D7F6E4"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Ühe osutatud teenuse kohta esitatakse üks </w:t>
      </w:r>
      <w:proofErr w:type="spellStart"/>
      <w:r w:rsidRPr="00DB1793">
        <w:rPr>
          <w:rFonts w:cstheme="minorHAnsi"/>
        </w:rPr>
        <w:t>e-arve</w:t>
      </w:r>
      <w:proofErr w:type="spellEnd"/>
      <w:r w:rsidRPr="00DB1793">
        <w:rPr>
          <w:rFonts w:cstheme="minorHAnsi"/>
        </w:rPr>
        <w:t>, kui ei ole kokku lepitud teisiti.</w:t>
      </w:r>
    </w:p>
    <w:p w14:paraId="0C27466C"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Täitja esitab arve </w:t>
      </w:r>
      <w:proofErr w:type="spellStart"/>
      <w:r w:rsidRPr="00DB1793">
        <w:rPr>
          <w:rFonts w:cstheme="minorHAnsi"/>
        </w:rPr>
        <w:t>e-arvena</w:t>
      </w:r>
      <w:proofErr w:type="spellEnd"/>
      <w:r w:rsidRPr="00DB1793">
        <w:rPr>
          <w:rFonts w:cstheme="minorHAnsi"/>
        </w:rPr>
        <w:t xml:space="preserve"> (masintöödeldavas XML-formaadis). Juhul, kui väljaspool Eesti Vabariiki registreeritud täitjal ei ole tehnilistel põhjustel võimalik esitada </w:t>
      </w:r>
      <w:proofErr w:type="spellStart"/>
      <w:r w:rsidRPr="00DB1793">
        <w:rPr>
          <w:rFonts w:cstheme="minorHAnsi"/>
        </w:rPr>
        <w:t>e-arvet</w:t>
      </w:r>
      <w:proofErr w:type="spellEnd"/>
      <w:r w:rsidRPr="00DB1793">
        <w:rPr>
          <w:rFonts w:cstheme="minorHAnsi"/>
        </w:rPr>
        <w:t>, siis ta esitab lepingus nimetatud e-posti aadressile PDF-formaadis arve juhul, kui hankelepingus ei ole teisiti kokku lepitud.</w:t>
      </w:r>
    </w:p>
    <w:p w14:paraId="59C55C8C"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 esitab arve järgmiste andmetega:</w:t>
      </w:r>
    </w:p>
    <w:p w14:paraId="037C535C" w14:textId="77777777" w:rsidR="00DB1793" w:rsidRPr="00DB1793" w:rsidRDefault="00DB1793" w:rsidP="00DB1793">
      <w:pPr>
        <w:spacing w:after="0" w:line="240" w:lineRule="auto"/>
        <w:ind w:left="740"/>
        <w:jc w:val="both"/>
        <w:rPr>
          <w:rFonts w:cstheme="minorHAnsi"/>
        </w:rPr>
      </w:pPr>
    </w:p>
    <w:p w14:paraId="5396A47F"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u w:val="single"/>
        </w:rPr>
        <w:t xml:space="preserve">Maksja (täpsustatakse hankelepingus) andmed (arve </w:t>
      </w:r>
      <w:proofErr w:type="spellStart"/>
      <w:r w:rsidRPr="00DB1793">
        <w:rPr>
          <w:rFonts w:cstheme="minorHAnsi"/>
          <w:u w:val="single"/>
        </w:rPr>
        <w:t>tasuja</w:t>
      </w:r>
      <w:proofErr w:type="spellEnd"/>
      <w:r w:rsidRPr="00DB1793">
        <w:rPr>
          <w:rFonts w:cstheme="minorHAnsi"/>
          <w:u w:val="single"/>
        </w:rPr>
        <w:t>)</w:t>
      </w:r>
      <w:r w:rsidRPr="00DB1793">
        <w:rPr>
          <w:rFonts w:cstheme="minorHAnsi"/>
        </w:rPr>
        <w:t>:</w:t>
      </w:r>
    </w:p>
    <w:p w14:paraId="55317F31" w14:textId="77777777" w:rsidR="00DB1793" w:rsidRPr="00DB1793" w:rsidRDefault="00DB1793" w:rsidP="00DB1793">
      <w:pPr>
        <w:spacing w:after="0" w:line="240" w:lineRule="auto"/>
        <w:ind w:left="1080"/>
        <w:jc w:val="both"/>
        <w:rPr>
          <w:rFonts w:cstheme="minorHAnsi"/>
        </w:rPr>
      </w:pPr>
    </w:p>
    <w:p w14:paraId="66E95995" w14:textId="77777777" w:rsidR="00DB1793" w:rsidRPr="00DB1793" w:rsidRDefault="00DB1793" w:rsidP="00DB1793">
      <w:pPr>
        <w:spacing w:after="0" w:line="240" w:lineRule="auto"/>
        <w:ind w:left="1985"/>
        <w:jc w:val="both"/>
        <w:rPr>
          <w:rFonts w:cstheme="minorHAnsi"/>
        </w:rPr>
      </w:pPr>
      <w:r w:rsidRPr="00DB1793">
        <w:rPr>
          <w:rFonts w:cstheme="minorHAnsi"/>
        </w:rPr>
        <w:t>Riigi Kaitseinvesteeringute Keskus (registrikood 70009764, aadress Järve 34a, 11314 Tallinn);</w:t>
      </w:r>
    </w:p>
    <w:p w14:paraId="211EA0B7" w14:textId="77777777" w:rsidR="00DB1793" w:rsidRPr="00DB1793" w:rsidRDefault="00DB1793" w:rsidP="00DB1793">
      <w:pPr>
        <w:spacing w:after="0" w:line="240" w:lineRule="auto"/>
        <w:ind w:left="1985"/>
        <w:jc w:val="both"/>
        <w:rPr>
          <w:rFonts w:cstheme="minorHAnsi"/>
        </w:rPr>
      </w:pPr>
      <w:r w:rsidRPr="00DB1793">
        <w:rPr>
          <w:rFonts w:cstheme="minorHAnsi"/>
        </w:rPr>
        <w:t xml:space="preserve">Kaitsevägi (registrikood 70008641, aadress </w:t>
      </w:r>
      <w:proofErr w:type="spellStart"/>
      <w:r w:rsidRPr="00DB1793">
        <w:rPr>
          <w:rFonts w:cstheme="minorHAnsi"/>
        </w:rPr>
        <w:t>Juhkentali</w:t>
      </w:r>
      <w:proofErr w:type="spellEnd"/>
      <w:r w:rsidRPr="00DB1793">
        <w:rPr>
          <w:rFonts w:cstheme="minorHAnsi"/>
        </w:rPr>
        <w:t xml:space="preserve"> 58, 15007 Tallinn).</w:t>
      </w:r>
    </w:p>
    <w:p w14:paraId="2F08626D" w14:textId="77777777" w:rsidR="00DB1793" w:rsidRPr="00DB1793" w:rsidRDefault="00DB1793" w:rsidP="00DB1793">
      <w:pPr>
        <w:spacing w:after="0" w:line="240" w:lineRule="auto"/>
        <w:jc w:val="both"/>
        <w:rPr>
          <w:rFonts w:cstheme="minorHAnsi"/>
        </w:rPr>
      </w:pPr>
    </w:p>
    <w:p w14:paraId="6FB4B02F"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u w:val="single"/>
        </w:rPr>
        <w:t>Muud arvele märgitavad andmed</w:t>
      </w:r>
      <w:r w:rsidRPr="00DB1793">
        <w:rPr>
          <w:rFonts w:cstheme="minorHAnsi"/>
        </w:rPr>
        <w:t>:</w:t>
      </w:r>
    </w:p>
    <w:p w14:paraId="01D7EAF2" w14:textId="77777777" w:rsidR="00DB1793" w:rsidRPr="00DB1793" w:rsidRDefault="00DB1793" w:rsidP="00DB1793">
      <w:pPr>
        <w:spacing w:after="0" w:line="240" w:lineRule="auto"/>
        <w:ind w:left="1985"/>
        <w:jc w:val="both"/>
        <w:rPr>
          <w:rFonts w:cstheme="minorHAnsi"/>
        </w:rPr>
      </w:pPr>
    </w:p>
    <w:p w14:paraId="535D00BB" w14:textId="77777777" w:rsidR="00DB1793" w:rsidRPr="00DB1793" w:rsidRDefault="00DB1793" w:rsidP="00DB1793">
      <w:pPr>
        <w:spacing w:after="0" w:line="240" w:lineRule="auto"/>
        <w:ind w:left="1985"/>
        <w:jc w:val="both"/>
        <w:rPr>
          <w:rFonts w:cstheme="minorHAnsi"/>
        </w:rPr>
      </w:pPr>
      <w:r w:rsidRPr="00DB1793">
        <w:rPr>
          <w:rFonts w:cstheme="minorHAnsi"/>
        </w:rPr>
        <w:t>tellija kontaktisiku nimi (täpsustatakse hankelepingus);</w:t>
      </w:r>
    </w:p>
    <w:p w14:paraId="31F1F654" w14:textId="77777777" w:rsidR="00DB1793" w:rsidRPr="00DB1793" w:rsidRDefault="00DB1793" w:rsidP="00DB1793">
      <w:pPr>
        <w:spacing w:after="0" w:line="240" w:lineRule="auto"/>
        <w:ind w:left="1985"/>
        <w:jc w:val="both"/>
        <w:rPr>
          <w:rFonts w:cstheme="minorHAnsi"/>
        </w:rPr>
      </w:pPr>
      <w:r w:rsidRPr="00DB1793">
        <w:rPr>
          <w:rFonts w:cstheme="minorHAnsi"/>
        </w:rPr>
        <w:t>raamlepingu number;</w:t>
      </w:r>
    </w:p>
    <w:p w14:paraId="2A83D0AE" w14:textId="77777777" w:rsidR="00DB1793" w:rsidRPr="00DB1793" w:rsidRDefault="00DB1793" w:rsidP="00DB1793">
      <w:pPr>
        <w:spacing w:after="0" w:line="240" w:lineRule="auto"/>
        <w:ind w:left="1985"/>
        <w:jc w:val="both"/>
        <w:rPr>
          <w:rFonts w:cstheme="minorHAnsi"/>
        </w:rPr>
      </w:pPr>
      <w:r w:rsidRPr="00DB1793">
        <w:rPr>
          <w:rFonts w:cstheme="minorHAnsi"/>
        </w:rPr>
        <w:t>hankelepingu või tellimuse number;</w:t>
      </w:r>
    </w:p>
    <w:p w14:paraId="1DE966B9" w14:textId="77777777" w:rsidR="00DB1793" w:rsidRPr="00DB1793" w:rsidRDefault="00DB1793" w:rsidP="00DB1793">
      <w:pPr>
        <w:spacing w:after="0" w:line="240" w:lineRule="auto"/>
        <w:ind w:left="1985"/>
        <w:jc w:val="both"/>
        <w:rPr>
          <w:rFonts w:cstheme="minorHAnsi"/>
        </w:rPr>
      </w:pPr>
      <w:r w:rsidRPr="00DB1793">
        <w:rPr>
          <w:rFonts w:cstheme="minorHAnsi"/>
        </w:rPr>
        <w:t>riigihanke viitenumber 314464;</w:t>
      </w:r>
    </w:p>
    <w:p w14:paraId="1E1693F0" w14:textId="77777777" w:rsidR="00DB1793" w:rsidRPr="00DB1793" w:rsidRDefault="00DB1793" w:rsidP="00DB1793">
      <w:pPr>
        <w:spacing w:after="0" w:line="240" w:lineRule="auto"/>
        <w:ind w:left="1985"/>
        <w:jc w:val="both"/>
        <w:rPr>
          <w:rFonts w:cstheme="minorHAnsi"/>
        </w:rPr>
      </w:pPr>
      <w:r w:rsidRPr="00DB1793">
        <w:rPr>
          <w:rFonts w:cstheme="minorHAnsi"/>
        </w:rPr>
        <w:t>teenuse liik ja osutamise aeg;</w:t>
      </w:r>
    </w:p>
    <w:p w14:paraId="633611A9" w14:textId="77777777" w:rsidR="00DB1793" w:rsidRPr="00DB1793" w:rsidRDefault="00DB1793" w:rsidP="00DB1793">
      <w:pPr>
        <w:spacing w:after="0" w:line="240" w:lineRule="auto"/>
        <w:ind w:left="1985"/>
        <w:jc w:val="both"/>
        <w:rPr>
          <w:rFonts w:cstheme="minorHAnsi"/>
        </w:rPr>
      </w:pPr>
      <w:r w:rsidRPr="00DB1793">
        <w:rPr>
          <w:rFonts w:cstheme="minorHAnsi"/>
        </w:rPr>
        <w:t>riigihangete registris 15-kohaline lepinguosa viitenumber (olemasolul), mis on leitav riigihangete registrist riigihankes täitjaga sõlmitud lepingu andmetest;</w:t>
      </w:r>
    </w:p>
    <w:p w14:paraId="2C50786E" w14:textId="77777777" w:rsidR="00DB1793" w:rsidRPr="00DB1793" w:rsidRDefault="00DB1793" w:rsidP="00DB1793">
      <w:pPr>
        <w:spacing w:after="0" w:line="240" w:lineRule="auto"/>
        <w:ind w:left="1985"/>
        <w:jc w:val="both"/>
        <w:rPr>
          <w:rFonts w:cstheme="minorHAnsi"/>
        </w:rPr>
      </w:pPr>
      <w:r w:rsidRPr="00DB1793">
        <w:rPr>
          <w:rFonts w:cs="Calibri"/>
        </w:rPr>
        <w:t xml:space="preserve">ühiku hind, maksumus, teenuse kogus ja nimetus koos </w:t>
      </w:r>
      <w:proofErr w:type="spellStart"/>
      <w:r w:rsidRPr="00DB1793">
        <w:rPr>
          <w:rFonts w:cs="Calibri"/>
        </w:rPr>
        <w:t>lahtikirjutusega</w:t>
      </w:r>
      <w:proofErr w:type="spellEnd"/>
      <w:r w:rsidRPr="00DB1793">
        <w:rPr>
          <w:rFonts w:cs="Calibri"/>
        </w:rPr>
        <w:t xml:space="preserve"> (N: kraana tasu vastavalt tõstetele, kahveltõstuk, </w:t>
      </w:r>
      <w:proofErr w:type="spellStart"/>
      <w:r w:rsidRPr="00DB1793">
        <w:rPr>
          <w:rFonts w:cs="Calibri"/>
        </w:rPr>
        <w:t>Reach-Stacker</w:t>
      </w:r>
      <w:proofErr w:type="spellEnd"/>
      <w:r w:rsidRPr="00DB1793">
        <w:rPr>
          <w:rFonts w:cs="Calibri"/>
        </w:rPr>
        <w:t>, RORO veduk vastavalt töötundidele jms) jm vajalik teave.</w:t>
      </w:r>
    </w:p>
    <w:p w14:paraId="0B2663ED" w14:textId="77777777" w:rsidR="00DB1793" w:rsidRPr="00DB1793" w:rsidRDefault="00DB1793" w:rsidP="00DB1793">
      <w:pPr>
        <w:spacing w:after="0" w:line="240" w:lineRule="auto"/>
        <w:ind w:left="1985"/>
        <w:jc w:val="both"/>
        <w:rPr>
          <w:rFonts w:cstheme="minorHAnsi"/>
        </w:rPr>
      </w:pPr>
    </w:p>
    <w:p w14:paraId="5AD4207C" w14:textId="3B96B329" w:rsidR="00DB1793" w:rsidRPr="00DB1793" w:rsidRDefault="00C73465" w:rsidP="00DB1793">
      <w:pPr>
        <w:numPr>
          <w:ilvl w:val="2"/>
          <w:numId w:val="1"/>
        </w:numPr>
        <w:spacing w:after="0" w:line="240" w:lineRule="auto"/>
        <w:ind w:left="1985" w:hanging="851"/>
        <w:jc w:val="both"/>
        <w:rPr>
          <w:rFonts w:cstheme="minorHAnsi"/>
          <w:u w:val="single"/>
        </w:rPr>
      </w:pPr>
      <w:r>
        <w:rPr>
          <w:rFonts w:cstheme="minorHAnsi"/>
          <w:u w:val="single"/>
        </w:rPr>
        <w:t>Täitja</w:t>
      </w:r>
      <w:r w:rsidR="00DB1793" w:rsidRPr="00DB1793">
        <w:rPr>
          <w:rFonts w:cstheme="minorHAnsi"/>
          <w:u w:val="single"/>
        </w:rPr>
        <w:t xml:space="preserve"> pangarekvisiidid:</w:t>
      </w:r>
    </w:p>
    <w:p w14:paraId="16EF2764" w14:textId="77777777" w:rsidR="00DB1793" w:rsidRPr="00DB1793" w:rsidRDefault="00DB1793" w:rsidP="00DB1793">
      <w:pPr>
        <w:spacing w:after="0" w:line="240" w:lineRule="auto"/>
        <w:rPr>
          <w:rFonts w:ascii="Calibri" w:hAnsi="Calibri" w:cstheme="minorHAnsi"/>
        </w:rPr>
      </w:pPr>
    </w:p>
    <w:p w14:paraId="6FC6E1D8" w14:textId="77777777" w:rsidR="00DB1793" w:rsidRPr="00DB1793" w:rsidRDefault="00DB1793" w:rsidP="00DB1793">
      <w:pPr>
        <w:spacing w:after="0" w:line="240" w:lineRule="auto"/>
        <w:ind w:left="1985"/>
        <w:rPr>
          <w:rFonts w:ascii="Calibri" w:hAnsi="Calibri" w:cstheme="minorHAnsi"/>
          <w:lang w:eastAsia="et-EE"/>
        </w:rPr>
      </w:pPr>
      <w:r w:rsidRPr="00DB1793">
        <w:rPr>
          <w:rFonts w:ascii="Calibri" w:hAnsi="Calibri" w:cstheme="minorHAnsi"/>
          <w:lang w:eastAsia="et-EE"/>
        </w:rPr>
        <w:t>Saaja pank: ………………….</w:t>
      </w:r>
    </w:p>
    <w:p w14:paraId="3BD3165A" w14:textId="77777777" w:rsidR="00DB1793" w:rsidRPr="00DB1793" w:rsidRDefault="00DB1793" w:rsidP="00DB1793">
      <w:pPr>
        <w:spacing w:after="0" w:line="240" w:lineRule="auto"/>
        <w:ind w:left="1985"/>
        <w:rPr>
          <w:rFonts w:ascii="Calibri" w:hAnsi="Calibri" w:cstheme="minorHAnsi"/>
          <w:lang w:eastAsia="et-EE"/>
        </w:rPr>
      </w:pPr>
      <w:r w:rsidRPr="00DB1793">
        <w:rPr>
          <w:rFonts w:ascii="Calibri" w:hAnsi="Calibri" w:cstheme="minorHAnsi"/>
          <w:lang w:eastAsia="et-EE"/>
        </w:rPr>
        <w:t>Saaja pangakonto number: IBAN …………………</w:t>
      </w:r>
    </w:p>
    <w:p w14:paraId="2C0D5057" w14:textId="77777777" w:rsidR="00DB1793" w:rsidRPr="00DB1793" w:rsidRDefault="00DB1793" w:rsidP="00DB1793">
      <w:pPr>
        <w:spacing w:after="0" w:line="240" w:lineRule="auto"/>
        <w:ind w:left="1985"/>
        <w:rPr>
          <w:rFonts w:ascii="Calibri" w:hAnsi="Calibri" w:cstheme="minorHAnsi"/>
          <w:lang w:eastAsia="et-EE"/>
        </w:rPr>
      </w:pPr>
      <w:r w:rsidRPr="00DB1793">
        <w:rPr>
          <w:rFonts w:ascii="Calibri" w:hAnsi="Calibri" w:cstheme="minorHAnsi"/>
          <w:lang w:eastAsia="et-EE"/>
        </w:rPr>
        <w:t>SWIFT …………………………..</w:t>
      </w:r>
    </w:p>
    <w:p w14:paraId="15CFE4B0" w14:textId="77777777" w:rsidR="00DB1793" w:rsidRPr="00DB1793" w:rsidRDefault="00DB1793" w:rsidP="00DB1793">
      <w:pPr>
        <w:spacing w:after="0" w:line="240" w:lineRule="auto"/>
        <w:rPr>
          <w:rFonts w:ascii="Calibri" w:hAnsi="Calibri" w:cstheme="minorHAnsi"/>
        </w:rPr>
      </w:pPr>
    </w:p>
    <w:p w14:paraId="6384E790" w14:textId="6A79565C" w:rsidR="00DB1793" w:rsidRPr="00DB1793" w:rsidRDefault="00DB1793" w:rsidP="00F917C6">
      <w:pPr>
        <w:numPr>
          <w:ilvl w:val="1"/>
          <w:numId w:val="1"/>
        </w:numPr>
        <w:spacing w:after="0" w:line="240" w:lineRule="auto"/>
        <w:ind w:left="1134" w:hanging="708"/>
        <w:jc w:val="both"/>
        <w:rPr>
          <w:rFonts w:cstheme="minorHAnsi"/>
        </w:rPr>
      </w:pPr>
      <w:r w:rsidRPr="00DB1793">
        <w:rPr>
          <w:rFonts w:cstheme="minorHAnsi"/>
        </w:rPr>
        <w:t xml:space="preserve">Tellija tasub vastuvõetud ja lepingu tingimustele vastava teenuse eest 28 päeva jooksul pärast lepingu tingimustele vastava arve kättesaamist. </w:t>
      </w:r>
      <w:r w:rsidR="00F917C6" w:rsidRPr="00F917C6">
        <w:rPr>
          <w:rFonts w:cstheme="minorHAnsi"/>
        </w:rPr>
        <w:t>Tellijal on õigus keelduda arve tasumisest, kui talle või tema poolt volitatud teenust vastu võtvale isikule ei ole täitja poolt antud võimalust teenust üle kontrollida.</w:t>
      </w:r>
    </w:p>
    <w:p w14:paraId="7CB45EEB" w14:textId="20BD9093"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 ei aktsepteeri arvet, mis ei vasta lepingu tingimustele. Sellisel juhul täitja esitab uue arve seitsme päeva jooksul. Tasumine loetakse teostatuks tellija panga poolt maksekorralduse vastuvõtmisest.</w:t>
      </w:r>
    </w:p>
    <w:p w14:paraId="2EAA54E2"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lastRenderedPageBreak/>
        <w:t>Tellija kontrollib enne arve, mille maksumus on koos käibemaksuga 10 000 eurot või rohkem, tasumist täitja maksuvõla puudumist Maksu- ja Tolliameti kodulehekülje kaudu. Vähemalt 10 000-eurose maksuvõla olemasolu korral informeerib tellija tasutavast arvest Maksu- ja Tolliametit.</w:t>
      </w:r>
    </w:p>
    <w:p w14:paraId="5787312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Calibri"/>
        </w:rPr>
        <w:t xml:space="preserve">Täitja kohustub esitama vajadusel eraldi arve NATO relvajõudude tarbeks tehtud kulude kohta. </w:t>
      </w:r>
    </w:p>
    <w:p w14:paraId="787570D8" w14:textId="77777777" w:rsidR="00DB1793" w:rsidRPr="00DB1793" w:rsidRDefault="00DB1793" w:rsidP="00DB1793">
      <w:pPr>
        <w:spacing w:after="0" w:line="240" w:lineRule="auto"/>
        <w:ind w:left="1080"/>
        <w:jc w:val="both"/>
        <w:rPr>
          <w:rFonts w:cs="Calibri"/>
        </w:rPr>
      </w:pPr>
    </w:p>
    <w:p w14:paraId="4C76F9D7"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NATO relvajõudude tarbeks tellitud teenustele rakendub 0%-</w:t>
      </w:r>
      <w:proofErr w:type="spellStart"/>
      <w:r w:rsidRPr="00DB1793">
        <w:rPr>
          <w:rFonts w:cstheme="minorHAnsi"/>
        </w:rPr>
        <w:t>line</w:t>
      </w:r>
      <w:proofErr w:type="spellEnd"/>
      <w:r w:rsidRPr="00DB1793">
        <w:rPr>
          <w:rFonts w:cstheme="minorHAnsi"/>
        </w:rPr>
        <w:t xml:space="preserve"> käibemaksumäär vastavalt käibemaksuseaduse § 15 lõike 4 punktidele 14 ja 14.1. </w:t>
      </w:r>
    </w:p>
    <w:p w14:paraId="0B5B9230"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NATO relvajõudude tarbeks osutatavad teenused lepitakse kokku minikonkursis või tellimuse esitamisel.</w:t>
      </w:r>
    </w:p>
    <w:p w14:paraId="5303F030"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Maksusoodustuse rakendamise aluseks on täitjale tellija poolt esitatud käibemaksuvabastuse tõend.</w:t>
      </w:r>
    </w:p>
    <w:p w14:paraId="1090ECBF" w14:textId="77777777" w:rsidR="00DB1793" w:rsidRPr="00DB1793" w:rsidRDefault="00DB1793" w:rsidP="00DB1793">
      <w:pPr>
        <w:spacing w:after="0" w:line="240" w:lineRule="auto"/>
        <w:jc w:val="both"/>
        <w:rPr>
          <w:rFonts w:cstheme="minorHAnsi"/>
        </w:rPr>
      </w:pPr>
    </w:p>
    <w:p w14:paraId="22D7099F"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Vääramatu jõud</w:t>
      </w:r>
    </w:p>
    <w:p w14:paraId="2E98CF03" w14:textId="77777777" w:rsidR="00DB1793" w:rsidRPr="00DB1793" w:rsidRDefault="00DB1793" w:rsidP="00DB1793">
      <w:pPr>
        <w:spacing w:after="0" w:line="240" w:lineRule="auto"/>
        <w:jc w:val="both"/>
        <w:rPr>
          <w:rFonts w:cstheme="minorHAnsi"/>
        </w:rPr>
      </w:pPr>
    </w:p>
    <w:p w14:paraId="374A6D0C"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Lepingust tulenevate kohustuste rikkumine on vabandatav, kui pool on rikkunud kohustust vääramatu jõu tõttu. Pooled loevad vääramatuks jõuks asjaolu, mida kohustust rikkunud pool ei saanud mõjutada ja mõistlikkuse põhimõttest lähtudes ei saanud temalt oodata, et ta lepingu sõlmimise ajal selle asjaoluga arvestaks või seda väldiks või takistava asjaolu või selle tagajärje ületaks, nt loodusõnnetusi, üldisi elektrikatkestusi, sõjategevust, blokaadi. Pooled ei loe vääramatuks jõuks täitja kolmandast isikust lepingupartneri suutmatust lepingut täita.</w:t>
      </w:r>
    </w:p>
    <w:p w14:paraId="3D463FB9"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Kui mistahes vääramatu jõu tingimustele vastav asjaolu tõi kaasa lepingu mittetäitmise lepingus või selle lisades ettenähtud tähtajal ning selle mõju on ajutine, on lepingust tulenevat kohustust rikkunud poole käitumine vabandatav üksnes ajal, mil vääramatu jõud kohustuse täitmist takistas.</w:t>
      </w:r>
    </w:p>
    <w:p w14:paraId="4B07784B"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Vääramatu jõu esinemise tõttu lükatakse lepingulise kohustuse täitmise tähtaeg edasi vastavalt asjaolu mõjumise ajale, kuid mitte enamaks kui 90 päeva juhul, kui pooled ei ole teisiti kokku leppinud. Vääramatu jõu esinemisel tehakse tarneaja osas vajadusel hankelepingu muudatus.</w:t>
      </w:r>
    </w:p>
    <w:p w14:paraId="789EB82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Pool, kes ei suuda oma kohustusi vääramatu jõu tõttu täita, peab viivitamatult teatama teisele poolele nimetatud olukorra tekkimisest ja lõppemisest. Mitteteatamine või mitteõigeaegne teatamine võtab poolelt õiguse viidata rikkumise </w:t>
      </w:r>
      <w:proofErr w:type="spellStart"/>
      <w:r w:rsidRPr="00DB1793">
        <w:rPr>
          <w:rFonts w:cstheme="minorHAnsi"/>
        </w:rPr>
        <w:t>vabandatavusele</w:t>
      </w:r>
      <w:proofErr w:type="spellEnd"/>
      <w:r w:rsidRPr="00DB1793">
        <w:rPr>
          <w:rFonts w:cstheme="minorHAnsi"/>
        </w:rPr>
        <w:t>, s.o vääramatu jõu esinemisele, ning teavitamise kohustust rikkunud pool vastutab lepingulise kohustuse rikkumise eest vastavalt lepingus sätestatule.</w:t>
      </w:r>
    </w:p>
    <w:p w14:paraId="7C0B8103"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Juhul, kui vääramatu jõu mõju on alaline ning ei võimalda pooltel täita lepingulisi kohustusi täielikult või osaliselt, siis pooltel on õigus leping üles öelda või lepingust taganeda, tehes teisele poolele vastava lepingust ülesütlemis- või taganemisavalduse.</w:t>
      </w:r>
    </w:p>
    <w:p w14:paraId="60614FFE"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Vene Föderatsiooni ja Valgevenega seotud impordi piirangutest tulenevat mõju teenuse osutamise kohustuse täitmisele ei käsitle pooled vääramatu jõuna juhul, kui need asjaolud esinesid lepingu sõlmimise hetkel.</w:t>
      </w:r>
    </w:p>
    <w:p w14:paraId="3C823AAD" w14:textId="77777777" w:rsidR="00DB1793" w:rsidRPr="00DB1793" w:rsidRDefault="00DB1793" w:rsidP="00DB1793">
      <w:pPr>
        <w:spacing w:after="0" w:line="240" w:lineRule="auto"/>
        <w:jc w:val="both"/>
        <w:rPr>
          <w:rFonts w:cstheme="minorHAnsi"/>
        </w:rPr>
      </w:pPr>
    </w:p>
    <w:p w14:paraId="6B11E280"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Konfidentsiaalsus- ja julgeolekutingimused</w:t>
      </w:r>
    </w:p>
    <w:p w14:paraId="282B38AB" w14:textId="77777777" w:rsidR="00DB1793" w:rsidRPr="00DB1793" w:rsidRDefault="00DB1793" w:rsidP="00DB1793">
      <w:pPr>
        <w:spacing w:after="0" w:line="240" w:lineRule="auto"/>
        <w:jc w:val="both"/>
        <w:rPr>
          <w:rFonts w:cstheme="minorHAnsi"/>
        </w:rPr>
      </w:pPr>
      <w:r w:rsidRPr="00DB1793">
        <w:rPr>
          <w:rFonts w:cstheme="minorHAnsi"/>
        </w:rPr>
        <w:t xml:space="preserve"> </w:t>
      </w:r>
    </w:p>
    <w:p w14:paraId="1D29CED1"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Konfidentsiaalse teabe all mõistavad pooled lepingu täitmisel teatavaks saanud teavet, isikuandmeid, turvaandmeid, selgelt tähistatud asutusesiseseks kasutamiseks tunnistatud dokumente ning muud teavet, mille avalikuks tulek võiks kahjustada tellija huve. Konfidentsiaalne teave ei hõlma endas teavet, mille avalikustamise kohustus tuleneb õigusaktidest tingimusel, et selline avaldamine viiakse läbi võimalikest variantidest kõige piiratumal viisil.</w:t>
      </w:r>
    </w:p>
    <w:p w14:paraId="67EFE178"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Konfidentsiaalsusnõude kohaselt pool kohustub mitte avaldama lepingu kehtivuse ajal ega hiljem teise poole kirjaliku nõusolekuta teise poole konfidentsiaalset teavet. Pool kaitseb temale lepingu täitmise käigus teatavaks saanud teabe konfidentsiaalsust.</w:t>
      </w:r>
    </w:p>
    <w:p w14:paraId="78A9A59C"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Täitja kohustub mitte kasutama tellija kirjaliku nõusolekuta lepingu juurde kuuluvat dokumenti või informatsiooni, v.a juhtudel, mis on vajalikud lepingu täitmiseks. Kõik </w:t>
      </w:r>
      <w:r w:rsidRPr="00DB1793">
        <w:rPr>
          <w:rFonts w:cstheme="minorHAnsi"/>
        </w:rPr>
        <w:lastRenderedPageBreak/>
        <w:t>dokumendid peale lepingu ja selle lisade on tellija omand ning kui tellija nõuab, on täitja kohustatud tagastama need talle pärast lepingu lõppemist.</w:t>
      </w:r>
    </w:p>
    <w:p w14:paraId="1F435CE4"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Asutusesiseseks kasutamiseks tunnistatud teabe avaldamine mistahes kolmandatele isikutele on keelatud.</w:t>
      </w:r>
    </w:p>
    <w:p w14:paraId="764F5D2F"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Täitja kohustub lepingu täitmisel järgima kehtivaid julgeolekutingimusi (käesolevale lepingule on lisatud lepingu sõlmimise hetkel kehtivad julgeolekutingimused). </w:t>
      </w:r>
      <w:proofErr w:type="spellStart"/>
      <w:r w:rsidRPr="00DB1793">
        <w:rPr>
          <w:rFonts w:cstheme="minorHAnsi"/>
        </w:rPr>
        <w:t>Alltöövõtjate</w:t>
      </w:r>
      <w:proofErr w:type="spellEnd"/>
      <w:r w:rsidRPr="00DB1793">
        <w:rPr>
          <w:rFonts w:cstheme="minorHAnsi"/>
        </w:rPr>
        <w:t xml:space="preserve"> kasutamine tuleb eelnevalt tellijaga kirjalikult kooskõlastada. Kõik lepingus sätestatud julgeolekutingimused kohalduvad ka </w:t>
      </w:r>
      <w:proofErr w:type="spellStart"/>
      <w:r w:rsidRPr="00DB1793">
        <w:rPr>
          <w:rFonts w:cstheme="minorHAnsi"/>
        </w:rPr>
        <w:t>alltöövõtjatele</w:t>
      </w:r>
      <w:proofErr w:type="spellEnd"/>
      <w:r w:rsidRPr="00DB1793">
        <w:rPr>
          <w:rFonts w:cstheme="minorHAnsi"/>
        </w:rPr>
        <w:t xml:space="preserve"> ning täitja vastutab nende nõuetekohase täitmise eest. </w:t>
      </w:r>
      <w:bookmarkStart w:id="17" w:name="_Hlk237250529"/>
      <w:r w:rsidRPr="00DB1793">
        <w:rPr>
          <w:rFonts w:cstheme="minorHAnsi"/>
        </w:rPr>
        <w:t>Taustakontrolli taotlus ja nõusolekuvorm tuleb esitada kõigi lepingu täitmises osalevate Kaitseväele teenuse osutamisega seotud isikute kohta, sealhulgas nende isikute kohta, kes ei vaja lepingu täitmiseks juurdepääsu Kaitseministeeriumi valitsemisala territooriumile.</w:t>
      </w:r>
      <w:bookmarkEnd w:id="17"/>
    </w:p>
    <w:p w14:paraId="5DB6C36B"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Avalikkusele suunatud lepingu eseme või selle täitmisega seotud teavitus, sh pressiteated, tellijale viitamine reklaamis või võrguväljaandes, on lubatud ainult tellija sõnaselgel kirjalikku </w:t>
      </w:r>
      <w:proofErr w:type="spellStart"/>
      <w:r w:rsidRPr="00DB1793">
        <w:rPr>
          <w:rFonts w:cstheme="minorHAnsi"/>
        </w:rPr>
        <w:t>taasesitamist</w:t>
      </w:r>
      <w:proofErr w:type="spellEnd"/>
      <w:r w:rsidRPr="00DB1793">
        <w:rPr>
          <w:rFonts w:cstheme="minorHAnsi"/>
        </w:rPr>
        <w:t xml:space="preserve"> võimaldavas vormis antud nõusolekul.</w:t>
      </w:r>
    </w:p>
    <w:p w14:paraId="4773B6B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Konfidentsiaalsusnõue on tähtajatu.</w:t>
      </w:r>
    </w:p>
    <w:p w14:paraId="3D3551F6" w14:textId="77777777" w:rsidR="00DB1793" w:rsidRPr="00DB1793" w:rsidRDefault="00DB1793" w:rsidP="00DB1793">
      <w:pPr>
        <w:spacing w:after="0" w:line="240" w:lineRule="auto"/>
        <w:jc w:val="both"/>
        <w:rPr>
          <w:rFonts w:cstheme="minorHAnsi"/>
        </w:rPr>
      </w:pPr>
    </w:p>
    <w:p w14:paraId="41962F25"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Vastutus</w:t>
      </w:r>
    </w:p>
    <w:p w14:paraId="399B840B" w14:textId="77777777" w:rsidR="00DB1793" w:rsidRPr="00DB1793" w:rsidRDefault="00DB1793" w:rsidP="00DB1793">
      <w:pPr>
        <w:spacing w:after="0" w:line="240" w:lineRule="auto"/>
        <w:jc w:val="both"/>
        <w:rPr>
          <w:rFonts w:cstheme="minorHAnsi"/>
        </w:rPr>
      </w:pPr>
    </w:p>
    <w:p w14:paraId="1E257F87"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Pooled kannavad teineteise ees vastutust lepingujärgsete kohustuste mittenõuetekohase täitmise või täitmata jätmise korral vastavalt lepingu sätetele ja kehtivatele õigusaktidele.</w:t>
      </w:r>
    </w:p>
    <w:p w14:paraId="1F9A163E"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 vastutab teenuse lepingu tingimustele mittevastavuse (puuduste) eest, kui teenuse lepingu tingimustele mittevastavus avastatakse (st puuduseid ei olnud võimalik nende tavapärase ülevaatuse käigus avastada, nn varjatud puudused) pärast osutatud teenust.</w:t>
      </w:r>
    </w:p>
    <w:p w14:paraId="755404D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Juhul, kui täitja täidab lepingut mittenõuetekohaselt, on tellijal õigus keelduda osutatud teenuse vastuvõtmisest ja ostuhinna tasumise kohustuse täitmisest ning esitada täitjale lepingus sätestatud viisil kohustuse täitmise nõue pärast kohustuse rikkumisest teadasaamist, andes täitjale mõistliku tähtaja lepingu täitmiseks. Nõuetekohase teenuse osutamiseni tellijale loetakse täitja teenuse osutamisega viivitanuks.</w:t>
      </w:r>
    </w:p>
    <w:p w14:paraId="334A8E6A"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Teenus ei vasta lepingu tingimustele muu hulgas, kui teenust ei ole osutatud ootuspärasele kvaliteedile vastavalt, teenusel ei ole kokkulepitud omadusi, teenust ei ole osutatud kokkulepitud tähtajaks, kokkulepitud mahus, ettenähtud sagedusega, täitja ei esita teenuse osutamise kohta nõuetekohast dokumentatsiooni, jätab tellijale lepingu täitmise kohta informatsiooni esitamata vms.</w:t>
      </w:r>
    </w:p>
    <w:p w14:paraId="4E4637F9"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 on kohustatud teavitama täitjat vähemalt e-posti teel teenuse lepingu tingimustele mittevastavusest 30 päeva jooksul arvates sellest, kui tellija või tellija volitatud isik sai teada teenuse lepingu tingimustele mittevastavusest. Teates kohustub tellija nõudma täitjalt kohustuse täitmist, andes ühtlasi lepingu kohaseks täitmiseks täitjale mõistliku tähtaja, mis ei tohi olla üldjuhul pikem kui 60 päeva.</w:t>
      </w:r>
    </w:p>
    <w:p w14:paraId="76DE1F8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Juhul, kui tellija ei teata täitjale teenusel esinevast puudusest lepingus sätestatud tähtaja jooksul pärast puudusest teadasaamist, siis täitja vabaneb vastutusest teenuse puuduste eest, v.a juhul, kui puudustest teatamata jätmine oli mõistlikult vabandatav.</w:t>
      </w:r>
    </w:p>
    <w:p w14:paraId="426C503D"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Juhul, kui osutatud teenus ei vasta lepingu tingimustele, siis tellijal on õigus nõuda täitjalt mittevastava teenuse teistkordset osutamist lepingu tingimustele vastava teenusega.</w:t>
      </w:r>
    </w:p>
    <w:p w14:paraId="504F180A"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Juhul kui teenus ei vasta lepingu tingimustele ja tellija on nõus vastu võtma puudustega teenuse, on tellijal õigus alandada selle  teenuse hinda puudustele vastava osa võrra, esitades selleks täitjale avalduse.</w:t>
      </w:r>
    </w:p>
    <w:p w14:paraId="055A1659"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Teenuse tähtaegselt osutamata jätmise korral on tellijal õigus nõuda täitjalt leppetrahvi kuni 0,25% tähtaegselt osutamata teenuse maksumusest päevas iga teenuse osutamata jätmisega viivitatud päeva eest, kuid mitte rohkem kui 50% hankelepingu maksumusest, kui hankelepingus ei ole sätestatud teisiti.</w:t>
      </w:r>
    </w:p>
    <w:p w14:paraId="6C17F838"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Pooltel on õigus lisaks lepingu ülesütlemisele või lepingust taganemisele nõuda lepingu olulise rikkumise eest leppetrahvi, kahju hüvitamist ja kasutada teisi õiguskaitsevahendeid.</w:t>
      </w:r>
    </w:p>
    <w:p w14:paraId="6E9A7CC5"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lastRenderedPageBreak/>
        <w:t>Juhul, kui täitja rikub muud lepingujärgset kohustust kui tähtaegne teenuse osutamine, on tellijal õigus nõuda täitjalt leppetrahvi kuni 10% kogu hankelepingu objektiks oleva teenuse maksumusest.</w:t>
      </w:r>
    </w:p>
    <w:p w14:paraId="37B1784B"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Konfidentsiaalsuskohustuse rikkumise korral on poolel õigus nõuda kohustust rikkunud poolelt leppetrahvi kuni 10 000 eurot iga vastava juhtumi korral.</w:t>
      </w:r>
    </w:p>
    <w:p w14:paraId="2E60B049"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Juhul, kui tellija viivitab arve tasumisega, on täitjal õigus nõuda tellijalt võlaõigusseaduse § 113 lõikes 1 sätestatud viivist tähtajaks tasumata summalt iga tasumisega viivitatud päeva eest kuni 0,25% päevas tingimusel, et viivitusest on tellijale teada antud 30 päeva jooksul selle tekkimisest. Viivise kogusuurus ei ületa 10% viivituses oleva summa suurusest.</w:t>
      </w:r>
    </w:p>
    <w:p w14:paraId="4E57AE98"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Leppetrahv on kokkulepitud kohustuse täitmise tagamiseks, mitte kohustuse täitmise asendamiseks. Leppetrahvi nõudmine ei võta tellijalt õigust nõuda täitjalt lepingu rikkumisega tekitatud kahju hüvitamist.</w:t>
      </w:r>
    </w:p>
    <w:p w14:paraId="14D1E167"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Leppetrahvide nõudeõigus on 180 päeva alates vastava rikkumise avastamisest arvates.</w:t>
      </w:r>
    </w:p>
    <w:p w14:paraId="52C0DA4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Leppetrahvid ja viivised tasutakse 28 päeva jooksul vastava nõude saamisest arvates, kui pooled ei ole kokku leppinud teisiti. Tellijal on õigus arvestada tellija poolt esitatud leppetrahvi nõuete summad ja kahjuhüvitiste summad maha täitjale tasumisele kuuluvast tasust.</w:t>
      </w:r>
    </w:p>
    <w:p w14:paraId="4B828F90"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Pooltel on õigus kokkuleppel leppetrahv (ka osaliselt) asendada samas väärtuses lepingu esemega või lepingu esemega seotuga. Käesoleva punkti rakendamisel ei ole tegemist leppetrahvi määramisega, vaid eraldiseisva lepingust tuleneva õiguskaitsevahendiga.  </w:t>
      </w:r>
    </w:p>
    <w:p w14:paraId="6ACA62DF" w14:textId="77777777" w:rsidR="00DB1793" w:rsidRPr="00DB1793" w:rsidRDefault="00DB1793" w:rsidP="00DB1793">
      <w:pPr>
        <w:spacing w:after="0" w:line="240" w:lineRule="auto"/>
        <w:jc w:val="both"/>
        <w:rPr>
          <w:rFonts w:cstheme="minorHAnsi"/>
        </w:rPr>
      </w:pPr>
    </w:p>
    <w:p w14:paraId="714003DD"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Lepingu lõpetamise alused</w:t>
      </w:r>
    </w:p>
    <w:p w14:paraId="3FE1230E" w14:textId="77777777" w:rsidR="00DB1793" w:rsidRPr="00DB1793" w:rsidRDefault="00DB1793" w:rsidP="00DB1793">
      <w:pPr>
        <w:spacing w:after="0" w:line="240" w:lineRule="auto"/>
        <w:jc w:val="both"/>
        <w:rPr>
          <w:rFonts w:cstheme="minorHAnsi"/>
        </w:rPr>
      </w:pPr>
    </w:p>
    <w:p w14:paraId="3B0AADF9"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 annab lepingu(st) ülesütlemisel/taganemisel täitjale mõistliku tähtaja lepingu täitmiseks, mis ei või üldjuhul olla pikem kui 30 päeva. Lepingu täitmiseks antav tähtaeg ei vabasta poolt vastutusest kohustuse rikkumise eest.</w:t>
      </w:r>
    </w:p>
    <w:p w14:paraId="23C0F3CA"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 ei ole kohustatud lepingu(st) ülesütlemisel/taganemisel andma tähtaega lepingu täitmiseks olulise lepingurikkumise korral. Sel juhul tellija esitab täitjale kirjaliku lepingu ülesütlemis-/taganemisavalduse mõistliku aja jooksul olulisest lepingurikkumisest teadasaamisest arvates. Lepingu(st) ülesütlemine/taganemine loetakse toimunuks, kui täitja on saanud ülesütlemis-/taganemisavalduse kätte.</w:t>
      </w:r>
    </w:p>
    <w:p w14:paraId="3C55470D"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Lepingu täitmiseks antud täiendava tähtaja möödumisel tellija võib esitada täitjale kirjaliku lepingu(st) ülesütlemis-/või taganemisavalduse. Lepingu(st) ülesütlemine või taganemine loetakse toimunuks ülesütlemis-/taganemisavalduse täitja poolt kättesaamisest arvates. Lepingu(st) ülesütlemis-/taganemisavaldust ei ole vaja esitada, kui täiendava tähtaja andmisel on tellija eelnevalt kirjalikult selgitanud, et tähtaja jooksul lepingujärgse kohustuse täitmata jätmisel ütleb tellija lepingu üles/taganeb tellija lepingust. Sel juhul lõpeb leping tellija poolt lepingu täitmiseks määratud tähtaja möödumisel ja tingimusel, et täitja ei ole pakkunud tellijale kohast täitmist.</w:t>
      </w:r>
    </w:p>
    <w:p w14:paraId="2E93A02E"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Poolel on õigus leping täiendava tähtajata üles öelda või lepingust taganeda, kui teine pool on lepingust tulenevaid kohustusi oluliselt rikkunud (oluline lepingurikkumine). Oluliste lepingurikkumistega on muu hulgas tegemist juhul, kui:</w:t>
      </w:r>
    </w:p>
    <w:p w14:paraId="7074D21C" w14:textId="77777777" w:rsidR="00DB1793" w:rsidRPr="00DB1793" w:rsidRDefault="00DB1793" w:rsidP="00DB1793">
      <w:pPr>
        <w:spacing w:after="0" w:line="240" w:lineRule="auto"/>
        <w:ind w:left="740"/>
        <w:jc w:val="both"/>
        <w:rPr>
          <w:rFonts w:cstheme="minorHAnsi"/>
        </w:rPr>
      </w:pPr>
    </w:p>
    <w:p w14:paraId="4CAD6E5D"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rikutakse lepingust tulenevaid kohustusi tahtlikult või raske hooletuse tõttu;</w:t>
      </w:r>
    </w:p>
    <w:p w14:paraId="346FB8BB"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täitja on jätnud tellija antud täiendava tähtaja jooksul oma kohustused täitmata;</w:t>
      </w:r>
    </w:p>
    <w:p w14:paraId="3D0EBAB2"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täitja edastab tellijale teate täitmisest keeldumise kohta;</w:t>
      </w:r>
    </w:p>
    <w:p w14:paraId="791D138E"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täitja ei ole alustanud lepingu täitmist aja jooksul, mis võimaldaks lepingut tähtaegselt täita;</w:t>
      </w:r>
    </w:p>
    <w:p w14:paraId="6B842711"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esitatakse valeteavet või võltsitud andmeid;</w:t>
      </w:r>
    </w:p>
    <w:p w14:paraId="47DBBA60"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rikutakse konfidentsiaalsuskohustust;</w:t>
      </w:r>
    </w:p>
    <w:p w14:paraId="5389D0D0"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kohustuse rikkumine annab poolele mõistliku põhjuse eeldada, et teine pool ei täida kohustust ka edaspidi;</w:t>
      </w:r>
    </w:p>
    <w:p w14:paraId="691C9087"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täitjal esineb lepingu kehtivuse ajal seadusrikkumisi lepingu esemeks oleva teenuse osutamisega;</w:t>
      </w:r>
    </w:p>
    <w:p w14:paraId="07E18A80" w14:textId="77777777"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lastRenderedPageBreak/>
        <w:t>täitjal lõppevad lepingu täitmiseks vajalikud load ning täitja ei pikenda neid või lubade pikendamine ei ole võimalik;</w:t>
      </w:r>
    </w:p>
    <w:p w14:paraId="728B02D9" w14:textId="2DEB414E" w:rsidR="00DB1793" w:rsidRPr="00DB1793" w:rsidRDefault="00DB1793" w:rsidP="00DB1793">
      <w:pPr>
        <w:numPr>
          <w:ilvl w:val="2"/>
          <w:numId w:val="1"/>
        </w:numPr>
        <w:spacing w:after="0" w:line="240" w:lineRule="auto"/>
        <w:ind w:left="1985" w:hanging="851"/>
        <w:jc w:val="both"/>
        <w:rPr>
          <w:rFonts w:cstheme="minorHAnsi"/>
        </w:rPr>
      </w:pPr>
      <w:r w:rsidRPr="00DB1793">
        <w:rPr>
          <w:rFonts w:cstheme="minorHAnsi"/>
        </w:rPr>
        <w:t>täitja on enam kui kolmel korral rikkunud lepingu tingimusi, mi</w:t>
      </w:r>
      <w:r w:rsidR="00D3255D">
        <w:rPr>
          <w:rFonts w:cstheme="minorHAnsi"/>
        </w:rPr>
        <w:t>da ei ole nimetatud punktides 1</w:t>
      </w:r>
      <w:r w:rsidR="00FA4FF3">
        <w:rPr>
          <w:rFonts w:cstheme="minorHAnsi"/>
        </w:rPr>
        <w:t>0</w:t>
      </w:r>
      <w:r w:rsidRPr="00DB1793">
        <w:rPr>
          <w:rFonts w:cstheme="minorHAnsi"/>
        </w:rPr>
        <w:t>.4.1–1</w:t>
      </w:r>
      <w:r w:rsidR="00FA4FF3">
        <w:rPr>
          <w:rFonts w:cstheme="minorHAnsi"/>
        </w:rPr>
        <w:t>0</w:t>
      </w:r>
      <w:r w:rsidRPr="00DB1793">
        <w:rPr>
          <w:rFonts w:cstheme="minorHAnsi"/>
        </w:rPr>
        <w:t>.4.9.</w:t>
      </w:r>
    </w:p>
    <w:p w14:paraId="59F9416E" w14:textId="77777777" w:rsidR="00DB1793" w:rsidRPr="00DB1793" w:rsidRDefault="00DB1793" w:rsidP="00DB1793">
      <w:pPr>
        <w:spacing w:after="0" w:line="240" w:lineRule="auto"/>
        <w:ind w:left="1080"/>
        <w:jc w:val="both"/>
        <w:rPr>
          <w:rFonts w:cstheme="minorHAnsi"/>
        </w:rPr>
      </w:pPr>
    </w:p>
    <w:p w14:paraId="4A5009E1"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Tellijal on õigus leping erakorraliselt üles öelda juhul, kui täitja suhtes on tehtud pankrotiotsus või on algatatud likvideerimisprotsess.</w:t>
      </w:r>
    </w:p>
    <w:p w14:paraId="7B97CC4F"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Tellijal on õigus leping igal ajal üles öelda, teatades sellest täitjale vähemalt 30 kalendripäeva ette.</w:t>
      </w:r>
    </w:p>
    <w:p w14:paraId="0985EF29"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Pooltel on õigus leping igal ajal lõpetada poolte kokkuleppel.</w:t>
      </w:r>
      <w:bookmarkStart w:id="18" w:name="_Toc102"/>
    </w:p>
    <w:p w14:paraId="7234A021"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Ülesütlemisel ei ole pooled kohustatud lepingut täitma. Pooled on lepingu ülesütlemisel või taganemisel kohustatud tagastama teineteisele lepingu lõpetamisele järgneva aja kohta juba ette </w:t>
      </w:r>
      <w:proofErr w:type="spellStart"/>
      <w:r w:rsidRPr="00DB1793">
        <w:rPr>
          <w:rFonts w:cstheme="minorHAnsi"/>
        </w:rPr>
        <w:t>üleantu</w:t>
      </w:r>
      <w:proofErr w:type="spellEnd"/>
      <w:r w:rsidRPr="00DB1793">
        <w:rPr>
          <w:rFonts w:cstheme="minorHAnsi"/>
        </w:rPr>
        <w:t xml:space="preserve"> võlaõigusseaduses sätestatud korras.</w:t>
      </w:r>
      <w:bookmarkEnd w:id="18"/>
    </w:p>
    <w:p w14:paraId="67F00095" w14:textId="77777777" w:rsidR="00DB1793" w:rsidRPr="00DB1793" w:rsidRDefault="00DB1793" w:rsidP="00DB1793">
      <w:pPr>
        <w:spacing w:after="0" w:line="240" w:lineRule="auto"/>
        <w:jc w:val="both"/>
        <w:rPr>
          <w:rFonts w:cstheme="minorHAnsi"/>
        </w:rPr>
      </w:pPr>
    </w:p>
    <w:p w14:paraId="7D5331DC"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Kontaktisikud</w:t>
      </w:r>
    </w:p>
    <w:p w14:paraId="7BACCE0A" w14:textId="77777777" w:rsidR="00DB1793" w:rsidRPr="00DB1793" w:rsidRDefault="00DB1793" w:rsidP="00DB1793">
      <w:pPr>
        <w:spacing w:after="0" w:line="240" w:lineRule="auto"/>
        <w:jc w:val="both"/>
        <w:rPr>
          <w:rFonts w:cstheme="minorHAnsi"/>
        </w:rPr>
      </w:pPr>
    </w:p>
    <w:p w14:paraId="2F693F0F"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Tellija kontaktisik lepingulistes küsimustes on vastava valdkonna kategooriajuht, kes on lepingu sõlmimise hetkel toetus- ja korraldusteenuste kategooriajuht Kätlin Anepaio (tel +372 53467596, e-post </w:t>
      </w:r>
      <w:hyperlink r:id="rId10" w:history="1">
        <w:r w:rsidRPr="00DB1793">
          <w:rPr>
            <w:rFonts w:cstheme="minorHAnsi"/>
            <w:color w:val="0563C1" w:themeColor="hyperlink"/>
            <w:u w:val="single"/>
          </w:rPr>
          <w:t>katlin.anepaio@rkik.ee</w:t>
        </w:r>
      </w:hyperlink>
      <w:r w:rsidRPr="00DB1793">
        <w:rPr>
          <w:rFonts w:cstheme="minorHAnsi"/>
        </w:rPr>
        <w:t>).</w:t>
      </w:r>
    </w:p>
    <w:p w14:paraId="73A4EBCD"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Tellija kontaktisik tellimustega seotud küsimustes on</w:t>
      </w:r>
      <w:r w:rsidRPr="00DB1793">
        <w:rPr>
          <w:rFonts w:ascii="Calibri" w:hAnsi="Calibri" w:cstheme="minorHAnsi"/>
        </w:rPr>
        <w:t xml:space="preserve"> operatsioonisektsiooni ülem </w:t>
      </w:r>
      <w:r w:rsidRPr="00DB1793">
        <w:rPr>
          <w:rFonts w:cstheme="minorHAnsi"/>
        </w:rPr>
        <w:t xml:space="preserve">Alex Luik (tel +372 7174718, e-post </w:t>
      </w:r>
      <w:hyperlink r:id="rId11" w:history="1">
        <w:r w:rsidRPr="00DB1793">
          <w:rPr>
            <w:rFonts w:cstheme="minorHAnsi"/>
            <w:color w:val="0563C1" w:themeColor="hyperlink"/>
            <w:u w:val="single"/>
          </w:rPr>
          <w:t>alex.luik@mil.ee</w:t>
        </w:r>
      </w:hyperlink>
      <w:r w:rsidRPr="00DB1793">
        <w:rPr>
          <w:rFonts w:cstheme="minorHAnsi"/>
        </w:rPr>
        <w:t xml:space="preserve">). Päringud ja tellimused esitatakse </w:t>
      </w:r>
      <w:proofErr w:type="spellStart"/>
      <w:r w:rsidRPr="00DB1793">
        <w:rPr>
          <w:rFonts w:cstheme="minorHAnsi"/>
        </w:rPr>
        <w:t>ühispostkastist</w:t>
      </w:r>
      <w:proofErr w:type="spellEnd"/>
      <w:r w:rsidRPr="00DB1793">
        <w:rPr>
          <w:rFonts w:cstheme="minorHAnsi"/>
        </w:rPr>
        <w:t xml:space="preserve"> </w:t>
      </w:r>
      <w:hyperlink r:id="rId12" w:history="1">
        <w:r w:rsidRPr="00DB1793">
          <w:rPr>
            <w:rFonts w:cstheme="minorHAnsi"/>
            <w:color w:val="0563C1" w:themeColor="hyperlink"/>
            <w:u w:val="single"/>
          </w:rPr>
          <w:t>est.nmcc@mil.ee</w:t>
        </w:r>
      </w:hyperlink>
      <w:r w:rsidRPr="00DB1793">
        <w:rPr>
          <w:rFonts w:cstheme="minorHAnsi"/>
        </w:rPr>
        <w:t>.</w:t>
      </w:r>
    </w:p>
    <w:p w14:paraId="18F71102"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Täitja kontaktisik on ____ (tel +372 ____, e-post ___).</w:t>
      </w:r>
    </w:p>
    <w:p w14:paraId="5954452E"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Kontaktisikud teenuse vastuvõtmiseks lepitakse kokku hankelepingus. </w:t>
      </w:r>
    </w:p>
    <w:p w14:paraId="10EECC2E"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Kõik teated, millel ei ole õiguslikku tagajärge, esitatakse e-posti teel ning peavad olema adresseeritud lepingu kontaktisikutele juhul, kui hankelepingus ei ole teisiti kokku lepitud.</w:t>
      </w:r>
    </w:p>
    <w:p w14:paraId="341BCBB7"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Pool teavitab teist poolt kontaktisiku või muude andmete muutumisest viivitamata e-posti teel. Seda teadet ei loeta lepingu muudatuseks.</w:t>
      </w:r>
    </w:p>
    <w:p w14:paraId="2962FE81" w14:textId="77777777" w:rsidR="00DB1793" w:rsidRPr="00DB1793" w:rsidRDefault="00DB1793" w:rsidP="00DB1793">
      <w:pPr>
        <w:spacing w:after="0" w:line="240" w:lineRule="auto"/>
        <w:jc w:val="both"/>
        <w:rPr>
          <w:rFonts w:cstheme="minorHAnsi"/>
        </w:rPr>
      </w:pPr>
    </w:p>
    <w:p w14:paraId="55CA583B"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Lõppsätted</w:t>
      </w:r>
    </w:p>
    <w:p w14:paraId="4EA7A035" w14:textId="77777777" w:rsidR="00DB1793" w:rsidRPr="00DB1793" w:rsidRDefault="00DB1793" w:rsidP="00DB1793">
      <w:pPr>
        <w:spacing w:after="0" w:line="240" w:lineRule="auto"/>
        <w:jc w:val="both"/>
        <w:rPr>
          <w:rFonts w:cstheme="minorHAnsi"/>
        </w:rPr>
      </w:pPr>
    </w:p>
    <w:p w14:paraId="0FB9E3C1"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Leping jõustub, kui tellija on selle allkirjastanud.</w:t>
      </w:r>
    </w:p>
    <w:p w14:paraId="69631610"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Leping kehtib alates jõustumisest 48 kuud punktis 7.1 sätestatud raamlepingu maksimaalse maksumuseni, olenevalt sellest, milline tingimus saabub varem. </w:t>
      </w:r>
    </w:p>
    <w:p w14:paraId="1952516F"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Lepingu täitmise keel on eesti keel, kui pooled ei ole teisiti kokku leppinud. Vastuolude olemasolul eestikeelsete ja inglisekeelsete dokumentide korral prevaleerib eestikeelne versioon. </w:t>
      </w:r>
    </w:p>
    <w:p w14:paraId="060ADF34"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Lepingu täitmisel ja lepingust tulenevate vaidluste korral lähtutakse Eesti Vabariigi õigusaktidest, kui pooled ei ole teisiti kokku leppinud. </w:t>
      </w:r>
    </w:p>
    <w:p w14:paraId="6A217321"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Pooled on kokku leppinud võtta tarvitusele kõik abinõud omavaheliste erimeelsuste lahendamiseks läbirääkimiste teel. Kokkuleppele mittejõudmisel lahendatakse vaidlus vastavalt Eesti Vabariigi õigusele Harju Maakohtus, v.a juhul, kui pooled on teisiti kokku leppinud. </w:t>
      </w:r>
    </w:p>
    <w:p w14:paraId="204A9D65"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Lepingu üksiku sätte kehtetus ei too kaasa kogu lepingu või lepingu teiste sätete kehtetust.</w:t>
      </w:r>
    </w:p>
    <w:p w14:paraId="6984EE73"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Kumbki pool ei oma õigust oma lepingulisi õigusi ja kohustusi üle anda kolmandatele isikutele teise poole kirjaliku nõusolekuta.</w:t>
      </w:r>
    </w:p>
    <w:p w14:paraId="2BBCABE9"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Lepingu muutmises võib kokku leppida riigihangete seaduses toodud tingimustel.</w:t>
      </w:r>
    </w:p>
    <w:p w14:paraId="001BE65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 xml:space="preserve">Lepingu muudatused kehtivad juhul, kui need on vormistatud kirjalikult. Kirjaliku vorminõude mittejärgimisel on lepingu muudatused tühised. Kõik lepingu muudatused jõustuvad pärast nende allkirjastamist poolte poolt või poolte määratud tähtajal. </w:t>
      </w:r>
    </w:p>
    <w:p w14:paraId="496018CE" w14:textId="77777777" w:rsidR="00DB1793" w:rsidRPr="00DB1793" w:rsidRDefault="00DB1793" w:rsidP="00DB1793">
      <w:pPr>
        <w:numPr>
          <w:ilvl w:val="1"/>
          <w:numId w:val="1"/>
        </w:numPr>
        <w:spacing w:after="0" w:line="240" w:lineRule="auto"/>
        <w:ind w:left="1134" w:hanging="708"/>
        <w:jc w:val="both"/>
        <w:rPr>
          <w:rFonts w:cstheme="minorHAnsi"/>
        </w:rPr>
      </w:pPr>
      <w:proofErr w:type="spellStart"/>
      <w:r w:rsidRPr="00DB1793">
        <w:rPr>
          <w:rFonts w:cstheme="minorHAnsi"/>
        </w:rPr>
        <w:t>Pooltevaheliste</w:t>
      </w:r>
      <w:proofErr w:type="spellEnd"/>
      <w:r w:rsidRPr="00DB1793">
        <w:rPr>
          <w:rFonts w:cstheme="minorHAnsi"/>
        </w:rPr>
        <w:t xml:space="preserve"> õiguslikku tähendust omavate teadete edastamine peab toimuma kirjalikult või e-posti teel digitaalselt allkirjastatuna. Teatis loetakse </w:t>
      </w:r>
      <w:proofErr w:type="spellStart"/>
      <w:r w:rsidRPr="00DB1793">
        <w:rPr>
          <w:rFonts w:cstheme="minorHAnsi"/>
        </w:rPr>
        <w:t>kättesaaduks</w:t>
      </w:r>
      <w:proofErr w:type="spellEnd"/>
      <w:r w:rsidRPr="00DB1793">
        <w:rPr>
          <w:rFonts w:cstheme="minorHAnsi"/>
        </w:rPr>
        <w:t xml:space="preserve"> ka juhul, kui see on edastatud postiasutuse poolt tagasisaadetava väljastusteatega lepingus tähendatud asukohta ja teate posti panemisest on möödunud 5 päeva. E-posti teel teate saatmise korral loetakse teade </w:t>
      </w:r>
      <w:proofErr w:type="spellStart"/>
      <w:r w:rsidRPr="00DB1793">
        <w:rPr>
          <w:rFonts w:cstheme="minorHAnsi"/>
        </w:rPr>
        <w:t>kättesaaduks</w:t>
      </w:r>
      <w:proofErr w:type="spellEnd"/>
      <w:r w:rsidRPr="00DB1793">
        <w:rPr>
          <w:rFonts w:cstheme="minorHAnsi"/>
        </w:rPr>
        <w:t xml:space="preserve"> järgmisel tööpäeval.</w:t>
      </w:r>
    </w:p>
    <w:p w14:paraId="06A46D15"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lastRenderedPageBreak/>
        <w:t>Leping on koostatud ühes eksemplaris ja allkirjastatud digitaalselt.</w:t>
      </w:r>
    </w:p>
    <w:p w14:paraId="6CF9831C" w14:textId="77777777" w:rsidR="00DB1793" w:rsidRPr="00DB1793" w:rsidRDefault="00DB1793" w:rsidP="00DB1793">
      <w:pPr>
        <w:spacing w:after="0" w:line="240" w:lineRule="auto"/>
        <w:jc w:val="both"/>
        <w:rPr>
          <w:rFonts w:cstheme="minorHAnsi"/>
        </w:rPr>
      </w:pPr>
    </w:p>
    <w:p w14:paraId="3B27CA20" w14:textId="77777777" w:rsidR="00DB1793" w:rsidRPr="00DB1793" w:rsidRDefault="00DB1793" w:rsidP="00DB1793">
      <w:pPr>
        <w:numPr>
          <w:ilvl w:val="0"/>
          <w:numId w:val="1"/>
        </w:numPr>
        <w:spacing w:after="0" w:line="240" w:lineRule="auto"/>
        <w:ind w:left="426" w:hanging="426"/>
        <w:jc w:val="both"/>
        <w:rPr>
          <w:rFonts w:cstheme="minorHAnsi"/>
          <w:b/>
        </w:rPr>
      </w:pPr>
      <w:r w:rsidRPr="00DB1793">
        <w:rPr>
          <w:rFonts w:cstheme="minorHAnsi"/>
          <w:b/>
        </w:rPr>
        <w:t>Lisad</w:t>
      </w:r>
    </w:p>
    <w:p w14:paraId="0081F855" w14:textId="77777777" w:rsidR="00DB1793" w:rsidRPr="00DB1793" w:rsidRDefault="00DB1793" w:rsidP="00DB1793">
      <w:pPr>
        <w:spacing w:after="0" w:line="240" w:lineRule="auto"/>
        <w:jc w:val="both"/>
        <w:rPr>
          <w:rFonts w:cstheme="minorHAnsi"/>
        </w:rPr>
      </w:pPr>
    </w:p>
    <w:p w14:paraId="15208C07"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Lisa 1. Tehniline kirjeldus;</w:t>
      </w:r>
    </w:p>
    <w:p w14:paraId="1CA8B666"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Lisa 2. Täitja pakkumus;</w:t>
      </w:r>
    </w:p>
    <w:p w14:paraId="0F6A1B78" w14:textId="77777777" w:rsidR="00DB1793" w:rsidRPr="00DB1793" w:rsidRDefault="00DB1793" w:rsidP="00DB1793">
      <w:pPr>
        <w:numPr>
          <w:ilvl w:val="1"/>
          <w:numId w:val="1"/>
        </w:numPr>
        <w:spacing w:after="0" w:line="240" w:lineRule="auto"/>
        <w:ind w:left="1134" w:hanging="708"/>
        <w:jc w:val="both"/>
        <w:rPr>
          <w:rFonts w:cstheme="minorHAnsi"/>
        </w:rPr>
      </w:pPr>
      <w:r w:rsidRPr="00DB1793">
        <w:rPr>
          <w:rFonts w:cstheme="minorHAnsi"/>
        </w:rPr>
        <w:t>Lisa 3. Julgeolekutingimused.</w:t>
      </w:r>
    </w:p>
    <w:p w14:paraId="74AC9375" w14:textId="77777777" w:rsidR="00DB1793" w:rsidRPr="00DB1793" w:rsidRDefault="00DB1793" w:rsidP="00DB1793">
      <w:pPr>
        <w:spacing w:after="0" w:line="240" w:lineRule="auto"/>
        <w:jc w:val="both"/>
        <w:rPr>
          <w:rFonts w:cstheme="minorHAnsi"/>
        </w:rPr>
      </w:pPr>
    </w:p>
    <w:p w14:paraId="1BA1F54A" w14:textId="77777777" w:rsidR="00DB1793" w:rsidRPr="00DB1793" w:rsidRDefault="00DB1793" w:rsidP="00DB1793">
      <w:pPr>
        <w:spacing w:after="0" w:line="240" w:lineRule="auto"/>
        <w:jc w:val="both"/>
        <w:rPr>
          <w:rFonts w:cstheme="minorHAnsi"/>
        </w:rPr>
      </w:pPr>
    </w:p>
    <w:p w14:paraId="2F4BEAD4" w14:textId="77777777" w:rsidR="00DB1793" w:rsidRPr="00DB1793" w:rsidRDefault="00DB1793" w:rsidP="00DB1793">
      <w:pPr>
        <w:spacing w:after="0" w:line="240" w:lineRule="auto"/>
        <w:jc w:val="both"/>
        <w:rPr>
          <w:rFonts w:cstheme="minorHAnsi"/>
        </w:rPr>
      </w:pPr>
      <w:r w:rsidRPr="00DB1793">
        <w:rPr>
          <w:rFonts w:cstheme="minorHAnsi"/>
        </w:rPr>
        <w:t>Tellija</w:t>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t>Täitja</w:t>
      </w:r>
    </w:p>
    <w:p w14:paraId="0E7CA3C8" w14:textId="77777777" w:rsidR="00DB1793" w:rsidRPr="00DB1793" w:rsidRDefault="00DB1793" w:rsidP="00DB1793">
      <w:pPr>
        <w:spacing w:after="0" w:line="240" w:lineRule="auto"/>
        <w:jc w:val="both"/>
        <w:rPr>
          <w:rFonts w:cstheme="minorHAnsi"/>
        </w:rPr>
      </w:pPr>
    </w:p>
    <w:p w14:paraId="5EA3DE2F" w14:textId="77777777" w:rsidR="00DB1793" w:rsidRPr="00DB1793" w:rsidRDefault="00DB1793" w:rsidP="00DB1793">
      <w:pPr>
        <w:spacing w:after="0" w:line="240" w:lineRule="auto"/>
        <w:jc w:val="both"/>
        <w:rPr>
          <w:rFonts w:cstheme="minorHAnsi"/>
        </w:rPr>
      </w:pPr>
      <w:r w:rsidRPr="00DB1793">
        <w:rPr>
          <w:rFonts w:cstheme="minorHAnsi"/>
        </w:rPr>
        <w:t>(allkirjastatud digitaalselt)</w:t>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t>(allkirjastatud digitaalselt)</w:t>
      </w:r>
    </w:p>
    <w:p w14:paraId="4F8FA98F" w14:textId="77777777" w:rsidR="00DB1793" w:rsidRPr="00DB1793" w:rsidRDefault="00DB1793" w:rsidP="00DB1793">
      <w:pPr>
        <w:spacing w:after="0" w:line="240" w:lineRule="auto"/>
        <w:jc w:val="both"/>
        <w:rPr>
          <w:rFonts w:cstheme="minorHAnsi"/>
        </w:rPr>
      </w:pPr>
    </w:p>
    <w:p w14:paraId="5568AFC9" w14:textId="77777777" w:rsidR="00DB1793" w:rsidRPr="00DB1793" w:rsidRDefault="00DB1793" w:rsidP="00DB1793">
      <w:pPr>
        <w:spacing w:after="0" w:line="240" w:lineRule="auto"/>
        <w:jc w:val="both"/>
        <w:rPr>
          <w:rFonts w:cstheme="minorHAnsi"/>
        </w:rPr>
      </w:pPr>
      <w:r w:rsidRPr="00DB1793">
        <w:rPr>
          <w:rFonts w:cstheme="minorHAnsi"/>
        </w:rPr>
        <w:t>_______________</w:t>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t>__________</w:t>
      </w:r>
    </w:p>
    <w:p w14:paraId="2C2C8DE2" w14:textId="77777777" w:rsidR="00DB1793" w:rsidRPr="00DB1793" w:rsidRDefault="00DB1793" w:rsidP="00DB1793">
      <w:pPr>
        <w:spacing w:after="0" w:line="240" w:lineRule="auto"/>
        <w:jc w:val="both"/>
        <w:rPr>
          <w:rFonts w:cstheme="minorHAnsi"/>
        </w:rPr>
      </w:pPr>
      <w:r w:rsidRPr="00DB1793">
        <w:rPr>
          <w:rFonts w:cstheme="minorHAnsi"/>
        </w:rPr>
        <w:t>hankebüroo juht</w:t>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r>
      <w:r w:rsidRPr="00DB1793">
        <w:rPr>
          <w:rFonts w:cstheme="minorHAnsi"/>
        </w:rPr>
        <w:tab/>
        <w:t>ametikoht</w:t>
      </w:r>
    </w:p>
    <w:p w14:paraId="36CF9343" w14:textId="77777777" w:rsidR="005A0627" w:rsidRPr="005A0627" w:rsidRDefault="005A0627" w:rsidP="00DB1793">
      <w:pPr>
        <w:pStyle w:val="NoSpacing"/>
        <w:rPr>
          <w:b/>
        </w:rPr>
      </w:pPr>
    </w:p>
    <w:sectPr w:rsidR="005A0627" w:rsidRPr="005A0627" w:rsidSect="005A0627">
      <w:footerReference w:type="default" r:id="rId13"/>
      <w:pgSz w:w="11906" w:h="16838"/>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C5FDC" w14:textId="77777777" w:rsidR="00853B34" w:rsidRDefault="00853B34" w:rsidP="001D5086">
      <w:pPr>
        <w:spacing w:after="0" w:line="240" w:lineRule="auto"/>
      </w:pPr>
      <w:r>
        <w:separator/>
      </w:r>
    </w:p>
  </w:endnote>
  <w:endnote w:type="continuationSeparator" w:id="0">
    <w:p w14:paraId="3F7075A0" w14:textId="77777777" w:rsidR="00853B34" w:rsidRDefault="00853B34" w:rsidP="001D5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w:panose1 w:val="02020603050405020304"/>
    <w:charset w:val="00"/>
    <w:family w:val="roman"/>
    <w:pitch w:val="variable"/>
    <w:sig w:usb0="E0002EFF" w:usb1="C000785B" w:usb2="00000009" w:usb3="00000000" w:csb0="000001FF" w:csb1="00000000"/>
  </w:font>
  <w:font w:name="Calibri">
    <w:altName w:val="Times New Roman"/>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940561713"/>
      <w:docPartObj>
        <w:docPartGallery w:val="Page Numbers (Bottom of Page)"/>
        <w:docPartUnique/>
      </w:docPartObj>
    </w:sdtPr>
    <w:sdtEndPr>
      <w:rPr>
        <w:noProof/>
      </w:rPr>
    </w:sdtEndPr>
    <w:sdtContent>
      <w:p w14:paraId="4E965303" w14:textId="54C5C064" w:rsidR="001D5086" w:rsidRPr="001D5086" w:rsidRDefault="001D5086">
        <w:pPr>
          <w:pStyle w:val="Footer"/>
          <w:jc w:val="center"/>
          <w:rPr>
            <w:sz w:val="18"/>
          </w:rPr>
        </w:pPr>
        <w:r w:rsidRPr="001D5086">
          <w:rPr>
            <w:sz w:val="18"/>
          </w:rPr>
          <w:fldChar w:fldCharType="begin"/>
        </w:r>
        <w:r w:rsidRPr="001D5086">
          <w:rPr>
            <w:sz w:val="18"/>
          </w:rPr>
          <w:instrText xml:space="preserve"> PAGE   \* MERGEFORMAT </w:instrText>
        </w:r>
        <w:r w:rsidRPr="001D5086">
          <w:rPr>
            <w:sz w:val="18"/>
          </w:rPr>
          <w:fldChar w:fldCharType="separate"/>
        </w:r>
        <w:r w:rsidR="00F917C6">
          <w:rPr>
            <w:noProof/>
            <w:sz w:val="18"/>
          </w:rPr>
          <w:t>9</w:t>
        </w:r>
        <w:r w:rsidRPr="001D5086">
          <w:rPr>
            <w:noProof/>
            <w:sz w:val="18"/>
          </w:rPr>
          <w:fldChar w:fldCharType="end"/>
        </w:r>
        <w:r w:rsidR="00BF5C51">
          <w:rPr>
            <w:noProof/>
            <w:sz w:val="18"/>
          </w:rPr>
          <w:t>/9</w:t>
        </w:r>
      </w:p>
    </w:sdtContent>
  </w:sdt>
  <w:p w14:paraId="284CA1F5" w14:textId="77777777" w:rsidR="001D5086" w:rsidRDefault="001D5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23798" w14:textId="77777777" w:rsidR="00853B34" w:rsidRDefault="00853B34" w:rsidP="001D5086">
      <w:pPr>
        <w:spacing w:after="0" w:line="240" w:lineRule="auto"/>
      </w:pPr>
      <w:r>
        <w:separator/>
      </w:r>
    </w:p>
  </w:footnote>
  <w:footnote w:type="continuationSeparator" w:id="0">
    <w:p w14:paraId="30BE4B4C" w14:textId="77777777" w:rsidR="00853B34" w:rsidRDefault="00853B34" w:rsidP="001D50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34170C"/>
    <w:multiLevelType w:val="multilevel"/>
    <w:tmpl w:val="8CBC9E18"/>
    <w:lvl w:ilvl="0">
      <w:start w:val="1"/>
      <w:numFmt w:val="decimal"/>
      <w:lvlText w:val="%1."/>
      <w:lvlJc w:val="left"/>
      <w:pPr>
        <w:ind w:left="720" w:hanging="360"/>
      </w:p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627"/>
    <w:rsid w:val="001B514D"/>
    <w:rsid w:val="001C69BA"/>
    <w:rsid w:val="001D5086"/>
    <w:rsid w:val="00277032"/>
    <w:rsid w:val="002E2EBF"/>
    <w:rsid w:val="00504BC0"/>
    <w:rsid w:val="005A0627"/>
    <w:rsid w:val="00853B34"/>
    <w:rsid w:val="00BF5C51"/>
    <w:rsid w:val="00C73465"/>
    <w:rsid w:val="00D3255D"/>
    <w:rsid w:val="00D573FF"/>
    <w:rsid w:val="00DB1793"/>
    <w:rsid w:val="00F66915"/>
    <w:rsid w:val="00F917C6"/>
    <w:rsid w:val="00FA4FF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B6E89"/>
  <w15:chartTrackingRefBased/>
  <w15:docId w15:val="{F67CCE75-09B1-4F5C-855B-5FC56AD5B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0627"/>
    <w:pPr>
      <w:spacing w:after="0" w:line="240" w:lineRule="auto"/>
    </w:pPr>
  </w:style>
  <w:style w:type="character" w:styleId="PlaceholderText">
    <w:name w:val="Placeholder Text"/>
    <w:basedOn w:val="DefaultParagraphFont"/>
    <w:uiPriority w:val="99"/>
    <w:semiHidden/>
    <w:rsid w:val="00504BC0"/>
    <w:rPr>
      <w:color w:val="808080"/>
    </w:rPr>
  </w:style>
  <w:style w:type="paragraph" w:styleId="Header">
    <w:name w:val="header"/>
    <w:basedOn w:val="Normal"/>
    <w:link w:val="HeaderChar"/>
    <w:uiPriority w:val="99"/>
    <w:unhideWhenUsed/>
    <w:rsid w:val="001D5086"/>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5086"/>
  </w:style>
  <w:style w:type="paragraph" w:styleId="Footer">
    <w:name w:val="footer"/>
    <w:basedOn w:val="Normal"/>
    <w:link w:val="FooterChar"/>
    <w:uiPriority w:val="99"/>
    <w:unhideWhenUsed/>
    <w:rsid w:val="001D5086"/>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5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st.nmcc@mil.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x.luik@mil.e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____@rkik.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ListForm</Display>
  <Edit>ListForm</Edit>
  <New>ListForm</New>
</FormTemplates>
</file>

<file path=customXml/item2.xml><?xml version="1.0" encoding="utf-8"?>
<p:properties xmlns:p="http://schemas.microsoft.com/office/2006/metadata/properties">
  <documentManagement xmlns:xsi="http://www.w3.org/2001/XMLSchema-instance">
    <RMUniqueID xmlns="28217c1b-1db3-4bb7-b95e-c329bcb3011e">a92a0aad-e8cf-4080-b3d2-fa090dab1f9c</RMUniqueID>
    <RMTitle xmlns="28217c1b-1db3-4bb7-b95e-c329bcb3011e"/>
    <RMRegistrationDate xmlns="28217c1b-1db3-4bb7-b95e-c329bcb3011e" xsi:nil="true"/>
    <RMReferenceCode xmlns="28217c1b-1db3-4bb7-b95e-c329bcb3011e" xsi:nil="true"/>
    <ADR_x0020_pealkiri xmlns="28217c1b-1db3-4bb7-b95e-c329bcb3011e">Raamlepingu projekt</ADR_x0020_pealkiri>
    <Dokregkpv xmlns="28217c1b-1db3-4bb7-b95e-c329bcb3011e">2026-10-13T00:00:00</Dokregkpv>
    <Dokregnr xmlns="28217c1b-1db3-4bb7-b95e-c329bcb3011e">2-14/26/3851</Dokregnr>
    <RMAccessRestrictionLevel xmlns="28217c1b-1db3-4bb7-b95e-c329bcb3011e">Avalik</RMAccessRestrictionLevel>
    <RMAccessRestrictionReason xmlns="28217c1b-1db3-4bb7-b95e-c329bcb3011e" xsi:nil="true"/>
    <RMAccessRestrictionDuration xmlns="28217c1b-1db3-4bb7-b95e-c329bcb3011e" xsi:nil="true"/>
    <RMPublishedFrom xmlns="28217c1b-1db3-4bb7-b95e-c329bcb3011e" xsi:nil="true"/>
    <RMAccessRestrictedUntil xmlns="28217c1b-1db3-4bb7-b95e-c329bcb3011e" xsi:nil="true"/>
    <RMAccessRestrictionEndEvent xmlns="28217c1b-1db3-4bb7-b95e-c329bcb3011e" xsi:nil="true"/>
    <RMAccessRestrictionDate xmlns="28217c1b-1db3-4bb7-b95e-c329bcb3011e" xsi:nil="true"/>
    <RMAccessRestrictionOwner xmlns="28217c1b-1db3-4bb7-b95e-c329bcb3011e" xsi:nil="true"/>
    <RMInheritedFields xmlns="28217c1b-1db3-4bb7-b95e-c329bcb3011e">RMAccessRestrictionPublishingLevel</RMInheritedFields>
    <RMOrderPosition xmlns="28217c1b-1db3-4bb7-b95e-c329bcb3011e" xsi:nil="true"/>
    <RMAccessRestrictedFrom xmlns="28217c1b-1db3-4bb7-b95e-c329bcb3011e" xsi:nil="true"/>
    <RMAccessRestrictionNotificationTime xmlns="28217c1b-1db3-4bb7-b95e-c329bcb3011e" xsi:nil="true"/>
    <RMFileName xmlns="28217c1b-1db3-4bb7-b95e-c329bcb3011e">20260904_A_RKIK_Raamlepingu projekt (Veerem- ja konteinerkauba käitlus)</RMFileName>
    <RMPublishedDocumentUniqueId xmlns="28217c1b-1db3-4bb7-b95e-c329bcb3011e" xsi:nil="true"/>
    <RMRevisionStatus xmlns="28217c1b-1db3-4bb7-b95e-c329bcb3011e" xsi:nil="true"/>
    <RMRevisionNumber xmlns="28217c1b-1db3-4bb7-b95e-c329bcb3011e" xsi:nil="true"/>
    <RMPublishedUntil xmlns="28217c1b-1db3-4bb7-b95e-c329bcb3011e" xsi:nil="true"/>
    <RMAddendumNumber xmlns="28217c1b-1db3-4bb7-b95e-c329bcb3011e" xsi:nil="true"/>
    <RMSigner xmlns="28217c1b-1db3-4bb7-b95e-c329bcb3011e" xsi:nil="true"/>
    <RMHighestAccessRestrictionLevel xmlns="28217c1b-1db3-4bb7-b95e-c329bcb3011e" xsi:nil="true"/>
    <Riik_x0020__x0028_PT_x0029_ xmlns="28217c1b-1db3-4bb7-b95e-c329bcb3011e" xsi:nil="true"/>
    <Salastatuse_x0020_muutmise_x0020_alus xmlns="28217c1b-1db3-4bb7-b95e-c329bcb3011e" xsi:nil="true"/>
    <AKmallile xmlns="28217c1b-1db3-4bb7-b95e-c329bcb3011e" xsi:nil="true"/>
    <AKmallileinglise xmlns="28217c1b-1db3-4bb7-b95e-c329bcb3011e" xsi:nil="true"/>
    <Adressaatmallile xmlns="28217c1b-1db3-4bb7-b95e-c329bcb3011e" xsi:nil="true"/>
    <RMMessageForRecipient xmlns="28217c1b-1db3-4bb7-b95e-c329bcb3011e" xsi:nil="true"/>
    <Salastatud_x0020_välisteave xmlns="28217c1b-1db3-4bb7-b95e-c329bcb3011e" xsi:nil="true"/>
    <RMWorkflowGroup xmlns="28217c1b-1db3-4bb7-b95e-c329bcb3011e" xsi:nil="true"/>
    <RMDocumentExpirationDate xmlns="28217c1b-1db3-4bb7-b95e-c329bcb3011e" xsi:nil="true"/>
    <RMNotes xmlns="28217c1b-1db3-4bb7-b95e-c329bcb3011e" xsi:nil="true"/>
    <RMShouldArchiveFilesOnRegistration xmlns="28217c1b-1db3-4bb7-b95e-c329bcb3011e">false</RMShouldArchiveFilesOnRegistration>
    <RMStatus xmlns="28217c1b-1db3-4bb7-b95e-c329bcb3011e">Captured</RMStatus>
  </documentManagement>
</p:properties>
</file>

<file path=customXml/item3.xml><?xml version="1.0" encoding="utf-8"?>
<ct:contentTypeSchema xmlns:ct="http://schemas.microsoft.com/office/2006/metadata/contentType" xmlns:fp="http://schemas.webmedia.eu/flairPoint/propertyStores/ooxml/sharePointIntegration" xmlns:ma="http://schemas.microsoft.com/office/2006/metadata/properties/metaAttributes" xmlns:xs="http://www.w3.org/2001/XMLSchema" ma:contentTypeID="0x010201" ma:contentTypeVersion="798" fp:containerId="228b4970-73de-44a4-83e2-9513be360001" fp:lcid="1061" ma:contentTypeName="Lisamaterjal">
  <xs:schema xmlns:f="28217c1b-1db3-4bb7-b95e-c329bcb3011e" targetNamespace="http://schemas.microsoft.com/office/2006/metadata/properties" ma:root="true">
    <xs:element name="properties">
      <xs:complexType>
        <xs:sequence>
          <xs:element name="documentManagement">
            <xs:complexType>
              <xs:all>
                <xs:element ref="f:RMUniqueID" minOccurs="0"/>
                <xs:element ref="f:RMTitle" minOccurs="0"/>
                <xs:element ref="f:RMRegistrationDate" minOccurs="0"/>
                <xs:element ref="f:RMReferenceCode" minOccurs="0"/>
                <xs:element ref="f:ADR_x0020_pealkiri" minOccurs="0"/>
                <xs:element ref="f:Dokregkpv" minOccurs="0"/>
                <xs:element ref="f:Dokregnr" minOccurs="0"/>
                <xs:element ref="f:RMAccessRestrictionLevel" minOccurs="0"/>
                <xs:element ref="f:RMAccessRestrictionReason" minOccurs="0"/>
                <xs:element ref="f:RMAccessRestrictionDuration" minOccurs="0"/>
                <xs:element ref="f:RMPublishedFrom" minOccurs="0"/>
                <xs:element ref="f:RMAccessRestrictedUntil" minOccurs="0"/>
                <xs:element ref="f:RMAccessRestrictionEndEvent" minOccurs="0"/>
                <xs:element ref="f:RMAccessRestrictionDate" minOccurs="0"/>
                <xs:element ref="f:RMAccessRestrictionOwner" minOccurs="0"/>
                <xs:element ref="f:RMInheritedFields" minOccurs="0"/>
                <xs:element ref="f:RMOrderPosition" minOccurs="0"/>
                <xs:element ref="f:RMAccessRestrictedFrom" minOccurs="0"/>
                <xs:element ref="f:RMAccessRestrictionNotificationTime" minOccurs="0"/>
                <xs:element ref="f:RMFileName" minOccurs="0"/>
                <xs:element ref="f:RMPublishedDocumentUniqueId" minOccurs="0"/>
                <xs:element ref="f:RMRevisionStatus" minOccurs="0"/>
                <xs:element ref="f:RMRevisionNumber" minOccurs="0"/>
                <xs:element ref="f:RMPublishedUntil" minOccurs="0"/>
                <xs:element ref="f:RMAddendumNumber" minOccurs="0"/>
                <xs:element ref="f:RMSigner" minOccurs="0"/>
                <xs:element ref="f:RMHighestAccessRestrictionLevel" minOccurs="0"/>
                <xs:element ref="f:Riik_x0020__x0028_PT_x0029_" minOccurs="0"/>
                <xs:element ref="f:Salastatuse_x0020_muutmise_x0020_alus" minOccurs="0"/>
                <xs:element ref="f:AKmallile" minOccurs="0"/>
                <xs:element ref="f:AKmallileinglise" minOccurs="0"/>
                <xs:element ref="f:Adressaatmallile" minOccurs="0"/>
                <xs:element ref="f:RMMessageForRecipient" minOccurs="0"/>
                <xs:element ref="f:Salastatud_x0020_välisteave" minOccurs="0"/>
                <xs:element ref="f:RMWorkflowGroup" minOccurs="0"/>
                <xs:element ref="f:RMDocumentExpirationDate" minOccurs="0"/>
                <xs:element ref="f:RMNotes" minOccurs="0"/>
                <xs:element ref="f:RMShouldArchiveFilesOnRegistration" minOccurs="0"/>
                <xs:element ref="f:RMStatus" minOccurs="0"/>
              </xs:all>
            </xs:complexType>
          </xs:element>
        </xs:sequence>
      </xs:complexType>
    </xs:element>
  </xs:schema>
  <xs:schema xmlns:dms="http://schemas.microsoft.com/office/2006/documentManagement/types" targetNamespace="28217c1b-1db3-4bb7-b95e-c329bcb3011e" elementFormDefault="qualified">
    <xs:element name="RMUniqueID" ma:displayName="Unikaalne ID" ma:index="0" ma:internalName="RMUniqueID" ma:readOnly="true" fp:namespace="228B497073DE44A483E29513BE360001" fp:type="Guid">
      <xs:simpleType>
        <xs:restriction base="dms:Text">
          <xs:pattern value="\{[0-9a-fA-F]{8}-[0-9a-fA-F]{4}-[0-9a-fA-F]{4}-[0-9a-fA-F]{4}-[0-9a-fA-F]{12}\}|[0-9a-fA-F]{8}-[0-9a-fA-F]{4}-[0-9a-fA-F]{4}-[0-9a-fA-F]{4}-[0-9a-fA-F]{12}"/>
        </xs:restriction>
      </xs:simpleType>
    </xs:element>
    <xs:element name="RMTitle" ma:displayName="Pealkiri" ma:index="1" ma:internalName="RMTitle" ma:readOnly="true" fp:namespace="228B497073DE44A483E29513BE360001" fp:type="String">
      <xs:simpleType>
        <xs:restriction base="dms:Text"/>
      </xs:simpleType>
    </xs:element>
    <xs:element name="RMRegistrationDate" ma:displayName="Registreerimise kuupäev" ma:index="2" ma:internalName="RMRegistrationDate" nillable="true" ma:readOnly="true" fp:namespace="228B497073DE44A483E29513BE360001" ma:format="DateTime" fp:type="DateTime">
      <xs:simpleType>
        <xs:restriction base="dms:DateTime"/>
      </xs:simpleType>
    </xs:element>
    <xs:element name="RMReferenceCode" ma:displayName="Registreerimisnumber" ma:index="3" ma:internalName="RMReferenceCode" nillable="true" ma:readOnly="true" fp:namespace="228B497073DE44A483E29513BE360001" fp:type="String">
      <xs:simpleType>
        <xs:restriction base="dms:Text"/>
      </xs:simpleType>
    </xs:element>
    <xs:element name="ADR_x0020_pealkiri" ma:displayName="ADR pealkiri" ma:index="4" ma:internalName="ADR_x0020_pealkiri" ma:readOnly="true" fp:namespace="228B497073DE44A483E29513BE360001" fp:type="String">
      <xs:simpleType>
        <xs:restriction base="dms:Text">
          <xs:maxLength value="255"/>
        </xs:restriction>
      </xs:simpleType>
    </xs:element>
    <xs:element name="Dokregkpv" ma:displayName="Dokumendi reg. kpv" ma:index="5" ma:internalName="Dokregkpv" nillable="true" fp:namespace="228B497073DE44A483E29513BE360001" ma:format="DateOnly" fp:type="DateTime">
      <xs:simpleType>
        <xs:restriction base="dms:DateTime"/>
      </xs:simpleType>
    </xs:element>
    <xs:element name="Dokregnr" ma:displayName="Dokumendi reg. nr" ma:index="6" ma:internalName="Dokregnr" nillable="true" fp:namespace="228B497073DE44A483E29513BE360001" fp:type="String">
      <xs:simpleType>
        <xs:restriction base="dms:Text"/>
      </xs:simpleType>
    </xs:element>
    <xs:element name="RMAccessRestrictionLevel" ma:displayName="Juurdepääsupiirangu tase" ma:index="7" ma:internalName="RMAccessRestrictionLevel" nillable="true" ma:readOnly="true" fp:namespace="228B497073DE44A483E29513BE360001" fp:type="String">
      <xs:simpleType>
        <xs:restriction base="dms:Choice">
          <xs:enumeration value="Avalik"/>
          <xs:enumeration value="AK"/>
        </xs:restriction>
      </xs:simpleType>
    </xs:element>
    <xs:element name="RMAccessRestrictionReason" ma:displayName="Alus" ma:index="8" ma:internalName="RMAccessRestrictionReason" nillable="true" ma:readOnly="true" fp:namespace="228B497073DE44A483E29513BE360001" fp:type="String">
      <xs:simpleType>
        <xs:restriction base="dms:Text"/>
      </xs:simpleType>
    </xs:element>
    <xs:element name="RMAccessRestrictionDuration" ma:displayName="Kestus" ma:index="9" ma:internalName="RMAccessRestrictionDuration" nillable="true" ma:readOnly="true" fp:namespace="228B497073DE44A483E29513BE360001" fp:type="Int32">
      <xs:simpleType>
        <xs:restriction base="dms:Number">
          <xs:minInclusive value="-2147483648"/>
          <xs:maxInclusive value="2147483647"/>
          <xs:pattern value="(-?\d+)?"/>
        </xs:restriction>
      </xs:simpleType>
    </xs:element>
    <xs:element name="RMPublishedFrom" ma:displayName="Kehtiv alates" ma:index="10" ma:internalName="RMPublishedFrom" nillable="true" ma:readOnly="true" fp:namespace="228B497073DE44A483E29513BE360001" ma:format="DateOnly" fp:type="DateTime">
      <xs:simpleType>
        <xs:restriction base="dms:DateTime"/>
      </xs:simpleType>
    </xs:element>
    <xs:element name="RMAccessRestrictedUntil" ma:displayName="Kehtiv kuni" ma:index="11" ma:internalName="RMAccessRestrictedUntil" nillable="true" ma:readOnly="true" fp:namespace="228B497073DE44A483E29513BE360001" ma:format="DateOnly" fp:type="DateTime">
      <xs:simpleType>
        <xs:restriction base="dms:DateTime"/>
      </xs:simpleType>
    </xs:element>
    <xs:element name="RMAccessRestrictionEndEvent" ma:displayName="Kehtiv kuni kirjeldus" ma:index="12" ma:internalName="RMAccessRestrictionEndEvent" nillable="true" ma:readOnly="true" fp:namespace="228B497073DE44A483E29513BE360001" fp:type="String">
      <xs:simpleType>
        <xs:restriction base="dms:Text"/>
      </xs:simpleType>
    </xs:element>
    <xs:element name="RMAccessRestrictionDate" ma:displayName="Fikseeritud lõppkuupäev" ma:index="13" ma:internalName="RMAccessRestrictionDate" nillable="true" ma:readOnly="true" fp:namespace="228B497073DE44A483E29513BE360001" ma:format="DateOnly" fp:type="DateTime">
      <xs:simpleType>
        <xs:restriction base="dms:DateTime"/>
      </xs:simpleType>
    </xs:element>
    <xs:element name="RMAccessRestrictionOwner" ma:displayName="Juurdepääsupiirangu eest vastutaja" ma:index="14" ma:internalName="RMAccessRestrictionOwner" nillable="true" ma:readOnly="true" fp:namespace="228B497073DE44A483E29513BE360001" fp:type="String">
      <xs:simpleType>
        <xs:restriction base="dms:Text"/>
      </xs:simpleType>
    </xs:element>
    <xs:element name="RMInheritedFields" ma:displayName="Päritavad väljad" ma:index="15" ma:internalName="RMInheritedFields" nillable="true" ma:readOnly="true" fp:namespace="228B497073DE44A483E29513BE360001" fp:type="String">
      <xs:simpleType>
        <xs:restriction base="dms:Text"/>
      </xs:simpleType>
    </xs:element>
    <xs:element name="RMOrderPosition" ma:displayName="Kausta dokumendi järjekorra number" ma:index="16" ma:internalName="RMOrderPosition" nillable="true" ma:readOnly="true" fp:namespace="228B497073DE44A483E29513BE360001" fp:type="Int32">
      <xs:simpleType>
        <xs:restriction base="dms:Number">
          <xs:minInclusive value="-2147483648"/>
          <xs:maxInclusive value="2147483647"/>
          <xs:pattern value="(-?\d+)?"/>
        </xs:restriction>
      </xs:simpleType>
    </xs:element>
    <xs:element name="RMAccessRestrictedFrom" ma:displayName="Kehtiv alates" ma:index="17" ma:internalName="RMAccessRestrictedFrom" nillable="true" ma:readOnly="true" fp:namespace="228B497073DE44A483E29513BE360001" ma:format="DateOnly" fp:type="DateTime">
      <xs:simpleType>
        <xs:restriction base="dms:DateTime"/>
      </xs:simpleType>
    </xs:element>
    <xs:element name="RMAccessRestrictionNotificationTime" ma:displayName="Juurdepääsupiirangu meeldetuletus saadetud" ma:index="18" ma:internalName="RMAccessRestrictionNotificationTime" nillable="true" ma:readOnly="true" fp:namespace="228B497073DE44A483E29513BE360001" ma:format="DateOnly" fp:type="DateTime">
      <xs:simpleType>
        <xs:restriction base="dms:DateTime"/>
      </xs:simpleType>
    </xs:element>
    <xs:element name="RMFileName" ma:displayName="Faili nimi" ma:index="19" ma:internalName="RMFileName" nillable="true" ma:readOnly="true" fp:namespace="228B497073DE44A483E29513BE360001" fp:type="String">
      <xs:simpleType>
        <xs:restriction base="dms:Text"/>
      </xs:simpleType>
    </xs:element>
    <xs:element name="RMPublishedDocumentUniqueId" ma:displayName="Viide avaldatud dokumendile" ma:index="20" ma:internalName="RMPublishedDocumentUniqueId" nillable="true" ma:readOnly="true" fp:namespace="228B497073DE44A483E29513BE360001" fp:type="Guid">
      <xs:simpleType>
        <xs:restriction base="dms:Text">
          <xs:pattern value="\{[0-9a-fA-F]{8}-[0-9a-fA-F]{4}-[0-9a-fA-F]{4}-[0-9a-fA-F]{4}-[0-9a-fA-F]{12}\}|[0-9a-fA-F]{8}-[0-9a-fA-F]{4}-[0-9a-fA-F]{4}-[0-9a-fA-F]{4}-[0-9a-fA-F]{12}"/>
        </xs:restriction>
      </xs:simpleType>
    </xs:element>
    <xs:element name="RMRevisionStatus" ma:displayName="Redaktsiooni olek" ma:index="21" ma:internalName="RMRevisionStatus" nillable="true" ma:readOnly="true" fp:namespace="228B497073DE44A483E29513BE360001" fp:type="String">
      <xs:simpleType>
        <xs:restriction base="dms:Choice">
          <xs:enumeration value="Draft"/>
          <xs:enumeration value="Valid"/>
          <xs:enumeration value="Void"/>
        </xs:restriction>
      </xs:simpleType>
    </xs:element>
    <xs:element name="RMRevisionNumber" ma:displayName="Redaktsioon" ma:index="22" ma:internalName="RMRevisionNumber" nillable="true" ma:readOnly="true" fp:namespace="228B497073DE44A483E29513BE360001" fp:type="Int32">
      <xs:simpleType>
        <xs:restriction base="dms:Number">
          <xs:minInclusive value="0"/>
          <xs:maxInclusive value="2147483647"/>
          <xs:pattern value="(-?\d+)?"/>
        </xs:restriction>
      </xs:simpleType>
    </xs:element>
    <xs:element name="RMPublishedUntil" ma:displayName="Kehtiv kuni" ma:index="23" ma:internalName="RMPublishedUntil" nillable="true" ma:readOnly="true" fp:namespace="228B497073DE44A483E29513BE360001" ma:format="DateOnly" fp:type="DateTime">
      <xs:simpleType>
        <xs:restriction base="dms:DateTime"/>
      </xs:simpleType>
    </xs:element>
    <xs:element name="RMAddendumNumber" ma:displayName="Lisa number" ma:index="24" ma:internalName="RMAddendumNumber" nillable="true" ma:readOnly="true" fp:namespace="228B497073DE44A483E29513BE360001" fp:type="Int32">
      <xs:simpleType>
        <xs:restriction base="dms:Number">
          <xs:minInclusive value="-2147483648"/>
          <xs:maxInclusive value="2147483647"/>
          <xs:pattern value="(-?\d+)?"/>
        </xs:restriction>
      </xs:simpleType>
    </xs:element>
    <xs:element name="RMSigner" ma:displayName="Allkirjastaja (süsteemne)" ma:index="25" ma:internalName="RMSigner" nillable="true" ma:readOnly="true" fp:namespace="228B497073DE44A483E29513BE360001" fp:type="String">
      <xs:simpleType>
        <xs:restriction base="dms:Text"/>
      </xs:simpleType>
    </xs:element>
    <xs:element name="RMHighestAccessRestrictionLevel" ma:displayName="Kõrgeim salastatuse tase" ma:index="26" ma:internalName="RMHighestAccessRestrictionLevel" nillable="true" ma:readOnly="true" fp:namespace="228B497073DE44A483E29513BE360001" fp:type="String">
      <xs:simpleType>
        <xs:restriction base="dms:Text"/>
      </xs:simpleType>
    </xs:element>
    <xs:element name="Riik_x0020__x0028_PT_x0029_" ma:displayName="Riik (PT)" ma:index="27" ma:internalName="Riik_x0020__x0028_PT_x0029_" nillable="true" fp:namespace="228B497073DE44A483E29513BE360001" fp:type="String">
      <xs:simpleType>
        <xs:restriction base="dms:Text"/>
      </xs:simpleType>
    </xs:element>
    <xs:element name="Salastatuse_x0020_muutmise_x0020_alus" ma:displayName="Salastatuse muutmise alus" ma:index="28" ma:internalName="Salastatuse_x0020_muutmise_x0020_alus" nillable="true" fp:namespace="228B497073DE44A483E29513BE360001" fp:type="String">
      <xs:simpleType>
        <xs:restriction base="dms:Text"/>
      </xs:simpleType>
    </xs:element>
    <xs:element name="AKmallile" ma:displayName="AK mallile" ma:index="29" ma:internalName="AKmallile" nillable="true" fp:namespace="228B497073DE44A483E29513BE360001" fp:type="String">
      <xs:simpleType>
        <xs:restriction base="dms:Text"/>
      </xs:simpleType>
    </xs:element>
    <xs:element name="AKmallileinglise" ma:displayName="AK mallile inglise" ma:index="30" ma:internalName="AKmallileinglise" nillable="true" fp:namespace="228B497073DE44A483E29513BE360001" fp:type="String">
      <xs:simpleType>
        <xs:restriction base="dms:Text"/>
      </xs:simpleType>
    </xs:element>
    <xs:element name="Adressaatmallile" ma:displayName="Adressaat mallile" ma:index="31" ma:internalName="Adressaatmallile" nillable="true" fp:namespace="228B497073DE44A483E29513BE360001" fp:type="String">
      <xs:simpleType>
        <xs:restriction base="dms:Text"/>
      </xs:simpleType>
    </xs:element>
    <xs:element name="RMMessageForRecipient" ma:displayName="DHX sisuinfo" ma:index="32" ma:internalName="RMMessageForRecipient" nillable="true" ma:readOnly="true" fp:namespace="228B497073DE44A483E29513BE360001" fp:type="String">
      <xs:simpleType>
        <xs:restriction base="dms:Text"/>
      </xs:simpleType>
    </xs:element>
    <xs:element name="Salastatud_x0020_välisteave" ma:displayName="Salastatud välisteave" ma:index="33" ma:internalName="Salastatud_x0020_välisteave" nillable="true" ma:readOnly="true" fp:namespace="228B497073DE44A483E29513BE360001" fp:type="String">
      <xs:simpleType>
        <xs:restriction base="dms:Text"/>
      </xs:simpleType>
    </xs:element>
    <xs:element name="RMWorkflowGroup" ma:displayName="Töövoo grupp" ma:index="34" ma:internalName="RMWorkflowGroup" nillable="true" ma:readOnly="true" fp:namespace="228B497073DE44A483E29513BE360001" fp:type="String">
      <xs:simpleType>
        <xs:restriction base="dms:Text"/>
      </xs:simpleType>
    </xs:element>
    <xs:element name="RMDocumentExpirationDate" ma:displayName="Dokumendi lõpetamise kuupäev" ma:index="35" ma:internalName="RMDocumentExpirationDate" nillable="true" fp:namespace="228B497073DE44A483E29513BE360001" ma:format="DateOnly" fp:type="DateTime">
      <xs:simpleType>
        <xs:restriction base="dms:DateTime"/>
      </xs:simpleType>
    </xs:element>
    <xs:element name="RMNotes" ma:displayName="Kommentaar" ma:index="36" ma:internalName="RMNotes" nillable="true" fp:namespace="228B497073DE44A483E29513BE360001" fp:type="String">
      <xs:simpleType>
        <xs:restriction base="dms:Text"/>
      </xs:simpleType>
    </xs:element>
    <xs:element name="RMShouldArchiveFilesOnRegistration" ma:displayName="Teisendada registreerimisel arhiivivormingusse" ma:index="37" ma:internalName="RMShouldArchiveFilesOnRegistration" nillable="true" ma:readOnly="true" fp:namespace="228B497073DE44A483E29513BE360001" fp:type="Boolean">
      <xs:simpleType>
        <xs:restriction base="dms:Boolean"/>
      </xs:simpleType>
    </xs:element>
    <xs:element name="RMStatus" ma:displayName="Seisundi kood" ma:index="38" ma:internalName="RMStatus" nillable="true" ma:readOnly="true" fp:namespace="228B497073DE44A483E29513BE360001" fp:type="String">
      <xs:simpleType>
        <xs:restriction base="dms:Text"/>
      </xs:simpleType>
    </xs:element>
  </xs:schema>
  <xs:schema xmlns="http://schemas.openxmlformats.org/package/2006/metadata/core-properties" xmlns:dc="http://purl.org/dc/elements/1.1/" xmlns:dcterms="http://purl.org/dc/terms/" xmlns:xsd="http://www.w3.org/2001/XMLSchema" targetNamespace="http://schemas.openxmlformats.org/package/2006/metadata/core-properties" elementFormDefault="qualified" blockDefault="#all">
    <xs:import namespace="http://purl.org/dc/elements/1.1/" schemaLocation="http://dublincore.org/schemas/xmls/qdc/2003/04/02/dc.xsd"/>
    <xs:import namespace="http://purl.org/dc/terms/" schemaLocation="http://dublincore.org/schemas/xmls/qdc/2003/04/02/dcterms.xsd"/>
    <xs:element name="coreProperties" type="CT_coreProperties"/>
    <xs:complexType name="CT_coreProperties">
      <xs:all>
        <xs:element ref="dc:creator" minOccurs="0"/>
        <xs:element ref="dcterms:created" minOccurs="0"/>
        <xs:element ref="dc:identifier" minOccurs="0"/>
        <xs:element name="contentType" type="xsd:string" minOccurs="0" ma:index="0"/>
        <xs:element ref="dc:title"/>
        <xs:element ref="dc:subject" minOccurs="0"/>
        <xs:element ref="dc:description" minOccurs="0"/>
        <xs:element name="keywords" type="xsd:string" minOccurs="0"/>
        <xs:element ref="dc:language" minOccurs="0"/>
        <xs:element name="category" type="xsd:string" minOccurs="0"/>
        <xs:element name="version" type="xsd:string" minOccurs="0"/>
        <xs:element name="revision" type="xsd:string" minOccurs="0"/>
        <xs:element name="lastModifiedBy" type="xsd:string" minOccurs="0"/>
        <xs:element ref="dcterms:modified" minOccurs="0"/>
        <xs:element name="contentStatus" type="xsd:string" minOccurs="0"/>
      </xs:all>
    </xs:complexType>
  </xs:schema>
</ct:contentTypeSchema>
</file>

<file path=customXml/itemProps1.xml><?xml version="1.0" encoding="utf-8"?>
<ds:datastoreItem xmlns:ds="http://schemas.openxmlformats.org/officeDocument/2006/customXml" ds:itemID="{931F67B3-2C24-42EC-B2F0-E18E919B2D22}">
  <ds:schemaRefs>
    <ds:schemaRef ds:uri="http://schemas.microsoft.com/sharepoint/v3/contenttype/forms"/>
  </ds:schemaRefs>
</ds:datastoreItem>
</file>

<file path=customXml/itemProps2.xml><?xml version="1.0" encoding="utf-8"?>
<ds:datastoreItem xmlns:ds="http://schemas.openxmlformats.org/officeDocument/2006/customXml" ds:itemID="{05896949-2F3C-4C62-BE58-40EB632FDA44}">
  <ds:schemaRefs>
    <ds:schemaRef ds:uri="http://schemas.microsoft.com/office/2006/metadata/properties"/>
    <ds:schemaRef ds:uri="28217c1b-1db3-4bb7-b95e-c329bcb3011e"/>
  </ds:schemaRefs>
</ds:datastoreItem>
</file>

<file path=customXml/itemProps3.xml><?xml version="1.0" encoding="utf-8"?>
<ds:datastoreItem xmlns:ds="http://schemas.openxmlformats.org/officeDocument/2006/customXml" ds:itemID="{E9D5AD46-266D-4C46-9757-D795434567A6}">
  <ds:schemaRefs>
    <ds:schemaRef ds:uri="http://schemas.microsoft.com/office/2006/metadata/properties/metaAttributes"/>
    <ds:schemaRef ds:uri="http://schemas.microsoft.com/office/2006/metadata/contentType"/>
    <ds:schemaRef ds:uri="http://schemas.microsoft.com/office/2006/metadata/properties"/>
    <ds:schemaRef ds:uri="28217c1b-1db3-4bb7-b95e-c329bcb3011e"/>
    <ds:schemaRef ds:uri="http://www.w3.org/2001/XMLSchema"/>
    <ds:schemaRef ds:uri="http://schemas.microsoft.com/office/2006/documentManagement/types"/>
    <ds:schemaRef ds:uri="http://schemas.openxmlformats.org/package/2006/metadata/core-properties"/>
    <ds:schemaRef ds:uri="http://purl.org/dc/elements/1.1/"/>
    <ds:schemaRef ds:uri="http://purl.org/dc/terms/"/>
    <ds:schemaRef ds:uri="http://schemas.webmedia.eu/flairPoint/propertyStores/ooxml/sharePointIntegr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4056</Words>
  <Characters>23529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MIL</Company>
  <LinksUpToDate>false</LinksUpToDate>
  <CharactersWithSpaces>27530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Raamlepingu projekt (Veerem- ja konteinerkauba käitlus)</dc:title>
  <dc:subject/>
  <dc:creator>RKIK</dc:creator>
  <cp:keywords/>
  <dc:description/>
  <cp:lastModifiedBy>Aare Lokk</cp:lastModifiedBy>
  <cp:revision>9</cp:revision>
  <dcterms:created xsi:type="dcterms:W3CDTF">2024-12-10T11:07:00Z</dcterms:created>
  <dcterms:modified xsi:type="dcterms:W3CDTF">2026-10-12T13:35:00Z</dcterms:modified>
</cp:coreProperties>
</file>